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82" w:rsidRPr="00CB67B7" w:rsidRDefault="00E07BB7" w:rsidP="00E07BB7">
      <w:r w:rsidRPr="00CB67B7">
        <w:t xml:space="preserve"> </w:t>
      </w:r>
    </w:p>
    <w:p w:rsidR="00106382" w:rsidRPr="00CB67B7" w:rsidRDefault="00106382" w:rsidP="00106382"/>
    <w:p w:rsidR="00106382" w:rsidRPr="00CB67B7" w:rsidRDefault="00106382" w:rsidP="00106382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B746D5" w:rsidRDefault="00106382" w:rsidP="00B746D5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 w:rsidRPr="00F94108">
        <w:rPr>
          <w:rFonts w:ascii="方正小标宋_GBK" w:eastAsia="方正小标宋_GBK" w:hAnsi="宋体" w:hint="eastAsia"/>
          <w:kern w:val="0"/>
          <w:sz w:val="44"/>
          <w:szCs w:val="44"/>
        </w:rPr>
        <w:t>克孜勒苏柯尔克孜自治州</w:t>
      </w:r>
      <w:r w:rsidR="00B746D5">
        <w:rPr>
          <w:rFonts w:ascii="方正小标宋_GBK" w:eastAsia="方正小标宋_GBK" w:hAnsi="宋体" w:hint="eastAsia"/>
          <w:kern w:val="0"/>
          <w:sz w:val="44"/>
          <w:szCs w:val="44"/>
        </w:rPr>
        <w:t>中级人民法院</w:t>
      </w:r>
    </w:p>
    <w:p w:rsidR="00106382" w:rsidRPr="00F457EC" w:rsidRDefault="00B746D5" w:rsidP="00046188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2020</w:t>
      </w:r>
      <w:r w:rsidR="00106382" w:rsidRPr="00F457EC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106382" w:rsidRPr="00CB67B7" w:rsidRDefault="00106382" w:rsidP="0010638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8160EE" w:rsidRDefault="008160EE" w:rsidP="008160EE">
      <w:pPr>
        <w:widowControl/>
        <w:spacing w:line="460" w:lineRule="exact"/>
        <w:ind w:firstLineChars="250" w:firstLine="900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目 录</w:t>
      </w:r>
    </w:p>
    <w:p w:rsidR="00106382" w:rsidRPr="0008503D" w:rsidRDefault="00106382" w:rsidP="00346DE7">
      <w:pPr>
        <w:widowControl/>
        <w:spacing w:line="460" w:lineRule="exact"/>
        <w:ind w:firstLineChars="150" w:firstLine="482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</w:t>
      </w:r>
      <w:r w:rsidR="00046188">
        <w:rPr>
          <w:rFonts w:ascii="仿宋_GB2312" w:eastAsia="仿宋_GB2312" w:hAnsi="宋体" w:hint="eastAsia"/>
          <w:b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b/>
          <w:kern w:val="0"/>
          <w:sz w:val="32"/>
          <w:szCs w:val="32"/>
        </w:rPr>
        <w:t>法院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单位概况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106382" w:rsidRPr="0008503D" w:rsidRDefault="00106382" w:rsidP="00346DE7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 w:rsidR="000B1F3C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</w:t>
      </w:r>
      <w:r w:rsidR="00346DE7">
        <w:rPr>
          <w:rFonts w:ascii="仿宋_GB2312" w:eastAsia="仿宋_GB2312" w:hAnsi="宋体" w:hint="eastAsia"/>
          <w:b/>
          <w:kern w:val="0"/>
          <w:sz w:val="32"/>
          <w:szCs w:val="32"/>
        </w:rPr>
        <w:t>2020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1C5450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106382" w:rsidRPr="0008503D" w:rsidRDefault="00106382" w:rsidP="00346DE7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 </w:t>
      </w:r>
      <w:r w:rsidR="00346DE7">
        <w:rPr>
          <w:rFonts w:ascii="仿宋_GB2312" w:eastAsia="仿宋_GB2312" w:hAnsi="宋体" w:hint="eastAsia"/>
          <w:b/>
          <w:kern w:val="0"/>
          <w:sz w:val="32"/>
          <w:szCs w:val="32"/>
        </w:rPr>
        <w:t>2020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八、关于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106382" w:rsidRPr="0008503D" w:rsidRDefault="00106382" w:rsidP="00346DE7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 w:rsidR="000B1F3C">
        <w:rPr>
          <w:rFonts w:ascii="仿宋_GB2312" w:eastAsia="仿宋_GB2312" w:hAnsi="宋体" w:hint="eastAsia"/>
          <w:kern w:val="0"/>
          <w:sz w:val="32"/>
          <w:szCs w:val="32"/>
        </w:rPr>
        <w:t>克州中级人民</w:t>
      </w:r>
      <w:r w:rsidR="00346DE7">
        <w:rPr>
          <w:rFonts w:ascii="仿宋_GB2312" w:eastAsia="仿宋_GB2312" w:hAnsi="宋体" w:hint="eastAsia"/>
          <w:kern w:val="0"/>
          <w:sz w:val="32"/>
          <w:szCs w:val="32"/>
        </w:rPr>
        <w:t>法院2020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106382" w:rsidRPr="0008503D" w:rsidRDefault="00106382" w:rsidP="00106382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106382" w:rsidRDefault="00106382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  <w:r w:rsidR="0018448E">
        <w:rPr>
          <w:rFonts w:ascii="仿宋_GB2312" w:eastAsia="仿宋_GB2312" w:hAnsi="宋体"/>
          <w:b/>
          <w:kern w:val="0"/>
          <w:sz w:val="32"/>
          <w:szCs w:val="32"/>
        </w:rPr>
        <w:tab/>
      </w: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8448E" w:rsidRPr="0008503D" w:rsidRDefault="0018448E" w:rsidP="0018448E">
      <w:pPr>
        <w:widowControl/>
        <w:tabs>
          <w:tab w:val="center" w:pos="4771"/>
        </w:tabs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6382" w:rsidRPr="00F457EC" w:rsidRDefault="00106382" w:rsidP="009629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F457EC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第一部分  </w:t>
      </w:r>
      <w:r w:rsidR="00962967">
        <w:rPr>
          <w:rFonts w:ascii="黑体" w:eastAsia="黑体" w:hAnsi="黑体" w:hint="eastAsia"/>
          <w:kern w:val="0"/>
          <w:sz w:val="32"/>
          <w:szCs w:val="32"/>
        </w:rPr>
        <w:t>克州中级人民</w:t>
      </w:r>
      <w:r w:rsidRPr="00F457EC"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:rsidR="00106382" w:rsidRPr="00CB67B7" w:rsidRDefault="00106382" w:rsidP="00106382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106382" w:rsidRPr="0018448E" w:rsidRDefault="00106382" w:rsidP="00106382">
      <w:pPr>
        <w:widowControl/>
        <w:spacing w:line="560" w:lineRule="exact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</w:t>
      </w:r>
      <w:r w:rsidRPr="0018448E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Pr="0018448E">
        <w:rPr>
          <w:rFonts w:ascii="仿宋_GB2312" w:eastAsia="仿宋_GB2312" w:hAnsi="黑体" w:cs="宋体" w:hint="eastAsia"/>
          <w:b/>
          <w:kern w:val="0"/>
          <w:sz w:val="32"/>
          <w:szCs w:val="32"/>
        </w:rPr>
        <w:t>一、主要职能</w:t>
      </w:r>
    </w:p>
    <w:p w:rsidR="001C1381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（一）审判法律规定由中级人民法院管辖、高级人民法院指定管辖或者认为应由自己审判的刑事、民事、行政等第一审案件。</w:t>
      </w:r>
    </w:p>
    <w:p w:rsidR="001C1381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（二）审判法律规定由中级人民法院审判的刑事、民事、行政等第二审案件。</w:t>
      </w:r>
    </w:p>
    <w:p w:rsidR="001C1381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（三）审理高级人民法院指令再审的案件；审理本院发生法律效率的判决、裁定提起再审的案件；受理不服下级人民法院判决、裁定的各类申诉和申请再审的案件。</w:t>
      </w:r>
    </w:p>
    <w:p w:rsidR="001C1381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（四）审判由自治州人民检察院按照审判程序提出的抗诉案件。</w:t>
      </w:r>
    </w:p>
    <w:p w:rsidR="001C1381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（五）对下级人民法院管辖不明的案件指定管辖。</w:t>
      </w:r>
    </w:p>
    <w:p w:rsidR="001C1381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（六）监督自治州地方人民法院的审判工作。</w:t>
      </w:r>
    </w:p>
    <w:p w:rsidR="001C1381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（七）办理法律规定由中级人民法院管辖的减刑、假释案件。</w:t>
      </w:r>
    </w:p>
    <w:p w:rsidR="001C1381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（八）依法行使司法执行权和司法决定权。</w:t>
      </w:r>
    </w:p>
    <w:p w:rsidR="00106382" w:rsidRPr="000B1F3C" w:rsidRDefault="001C1381" w:rsidP="001C138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B1F3C">
        <w:rPr>
          <w:rFonts w:ascii="仿宋_GB2312" w:eastAsia="仿宋_GB2312" w:hAnsi="黑体" w:cs="宋体" w:hint="eastAsia"/>
          <w:kern w:val="0"/>
          <w:sz w:val="32"/>
          <w:szCs w:val="32"/>
        </w:rPr>
        <w:t>（九）依法决定国家赔偿。</w:t>
      </w:r>
      <w:r w:rsidR="00106382" w:rsidRPr="000B1F3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p w:rsidR="00106382" w:rsidRPr="00F457EC" w:rsidRDefault="00106382" w:rsidP="00106382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F457EC"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106382" w:rsidRPr="000B1F3C" w:rsidRDefault="00962967" w:rsidP="001C1381">
      <w:pPr>
        <w:widowControl/>
        <w:spacing w:line="560" w:lineRule="exact"/>
        <w:ind w:firstLine="640"/>
        <w:jc w:val="left"/>
        <w:rPr>
          <w:rFonts w:ascii="仿宋_GB2312" w:eastAsia="仿宋_GB2312" w:hAnsi="仿宋" w:cs="UKK TZA3"/>
          <w:kern w:val="0"/>
          <w:sz w:val="32"/>
          <w:szCs w:val="32"/>
        </w:rPr>
      </w:pPr>
      <w:r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克州中级人民</w:t>
      </w:r>
      <w:r w:rsidR="001C1381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法院</w:t>
      </w:r>
      <w:r w:rsidR="00106382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单位</w:t>
      </w:r>
      <w:r w:rsidR="00106382" w:rsidRPr="000B1F3C">
        <w:rPr>
          <w:rFonts w:ascii="仿宋_GB2312" w:eastAsia="仿宋_GB2312" w:hAnsi="仿宋" w:cs="UKK TZA3" w:hint="eastAsia"/>
          <w:bCs/>
          <w:kern w:val="0"/>
          <w:sz w:val="32"/>
          <w:szCs w:val="32"/>
        </w:rPr>
        <w:t>无下属预算单位，下设</w:t>
      </w:r>
      <w:r w:rsidR="001C1381" w:rsidRPr="000B1F3C">
        <w:rPr>
          <w:rFonts w:ascii="仿宋_GB2312" w:eastAsia="仿宋_GB2312" w:hAnsi="仿宋" w:cs="UKK TZA3" w:hint="eastAsia"/>
          <w:bCs/>
          <w:kern w:val="0"/>
          <w:sz w:val="32"/>
          <w:szCs w:val="32"/>
        </w:rPr>
        <w:t>13</w:t>
      </w:r>
      <w:r w:rsidR="00106382" w:rsidRPr="000B1F3C">
        <w:rPr>
          <w:rFonts w:ascii="仿宋_GB2312" w:eastAsia="仿宋_GB2312" w:hAnsi="仿宋" w:cs="UKK TZA3" w:hint="eastAsia"/>
          <w:bCs/>
          <w:kern w:val="0"/>
          <w:sz w:val="32"/>
          <w:szCs w:val="32"/>
        </w:rPr>
        <w:t>个</w:t>
      </w:r>
      <w:r w:rsidR="001C1381" w:rsidRPr="000B1F3C">
        <w:rPr>
          <w:rFonts w:ascii="仿宋_GB2312" w:eastAsia="仿宋_GB2312" w:hAnsi="仿宋" w:cs="UKK TZA3" w:hint="eastAsia"/>
          <w:bCs/>
          <w:kern w:val="0"/>
          <w:sz w:val="32"/>
          <w:szCs w:val="32"/>
        </w:rPr>
        <w:t>庭</w:t>
      </w:r>
      <w:r w:rsidR="00106382" w:rsidRPr="000B1F3C">
        <w:rPr>
          <w:rFonts w:ascii="仿宋_GB2312" w:eastAsia="仿宋_GB2312" w:hAnsi="仿宋" w:cs="UKK TZA3" w:hint="eastAsia"/>
          <w:bCs/>
          <w:kern w:val="0"/>
          <w:sz w:val="32"/>
          <w:szCs w:val="32"/>
        </w:rPr>
        <w:t>室，分别是：</w:t>
      </w:r>
      <w:r w:rsidR="001C1381" w:rsidRPr="000B1F3C">
        <w:rPr>
          <w:rFonts w:ascii="仿宋_GB2312" w:eastAsia="仿宋_GB2312" w:hAnsi="仿宋" w:cs="UKK TZA3" w:hint="eastAsia"/>
          <w:bCs/>
          <w:kern w:val="0"/>
          <w:sz w:val="32"/>
          <w:szCs w:val="32"/>
        </w:rPr>
        <w:t xml:space="preserve">政治部、审管办、研究室、审监庭、立案庭、执行局、刑庭、行政庭、民一庭、民二庭、法警队、办公室、财装处 </w:t>
      </w:r>
      <w:r w:rsidR="00106382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。</w:t>
      </w:r>
    </w:p>
    <w:p w:rsidR="00106382" w:rsidRPr="00CB67B7" w:rsidRDefault="00962967" w:rsidP="00346DE7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克州中级人民</w:t>
      </w:r>
      <w:r w:rsidR="00CD36EC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法院</w:t>
      </w:r>
      <w:r w:rsidR="00106382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单位编制数</w:t>
      </w:r>
      <w:r w:rsidR="00CD36EC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95人</w:t>
      </w:r>
      <w:r w:rsidR="00106382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，实有人数</w:t>
      </w:r>
      <w:r w:rsidR="00CD36EC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91</w:t>
      </w:r>
      <w:r w:rsidR="00106382" w:rsidRPr="000B1F3C">
        <w:rPr>
          <w:rFonts w:ascii="仿宋_GB2312" w:eastAsia="仿宋_GB2312" w:hAnsi="仿宋" w:cs="UKK TZA3" w:hint="eastAsia"/>
          <w:kern w:val="0"/>
          <w:sz w:val="32"/>
          <w:szCs w:val="32"/>
        </w:rPr>
        <w:t>人，其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中：在职</w:t>
      </w:r>
      <w:r w:rsidR="00CD36EC">
        <w:rPr>
          <w:rFonts w:ascii="仿宋_GB2312" w:eastAsia="仿宋_GB2312" w:hAnsi="宋体" w:cs="宋体" w:hint="eastAsia"/>
          <w:kern w:val="0"/>
          <w:sz w:val="32"/>
          <w:szCs w:val="32"/>
        </w:rPr>
        <w:t>91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 w:rsidR="00CD36EC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人； 退休</w:t>
      </w:r>
      <w:r w:rsidR="00CD36EC">
        <w:rPr>
          <w:rFonts w:ascii="仿宋_GB2312" w:eastAsia="仿宋_GB2312" w:hAnsi="宋体" w:cs="宋体" w:hint="eastAsia"/>
          <w:kern w:val="0"/>
          <w:sz w:val="32"/>
          <w:szCs w:val="32"/>
        </w:rPr>
        <w:t>49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人，增加</w:t>
      </w:r>
      <w:r w:rsidR="00346DE7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 w:rsidR="00CD36EC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人，增加或减少</w:t>
      </w:r>
      <w:r w:rsidR="00CD36EC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106382" w:rsidRPr="00F457EC" w:rsidRDefault="00106382" w:rsidP="000B1F3C">
      <w:pPr>
        <w:widowControl/>
        <w:spacing w:beforeLines="50"/>
        <w:ind w:firstLineChars="450" w:firstLine="1440"/>
        <w:outlineLvl w:val="1"/>
        <w:rPr>
          <w:rFonts w:ascii="黑体" w:eastAsia="黑体" w:hAnsi="黑体"/>
          <w:kern w:val="0"/>
          <w:sz w:val="32"/>
          <w:szCs w:val="32"/>
        </w:rPr>
      </w:pPr>
      <w:r w:rsidRPr="00F457EC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第二部分  </w:t>
      </w:r>
      <w:r w:rsidR="00CD36EC">
        <w:rPr>
          <w:rFonts w:ascii="黑体" w:eastAsia="黑体" w:hAnsi="黑体" w:hint="eastAsia"/>
          <w:kern w:val="0"/>
          <w:sz w:val="32"/>
          <w:szCs w:val="32"/>
        </w:rPr>
        <w:t>2020</w:t>
      </w:r>
      <w:r w:rsidRPr="00F457EC"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106382" w:rsidRPr="00CB67B7" w:rsidRDefault="00106382" w:rsidP="0010638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106382" w:rsidRPr="00CB67B7" w:rsidRDefault="00106382" w:rsidP="00CD36E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编制部门：</w:t>
      </w:r>
      <w:r w:rsidR="00CD36EC">
        <w:rPr>
          <w:rFonts w:ascii="仿宋_GB2312" w:eastAsia="仿宋_GB2312" w:hAnsi="宋体" w:hint="eastAsia"/>
          <w:kern w:val="0"/>
          <w:sz w:val="24"/>
        </w:rPr>
        <w:t>克州中级人民法院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ook w:val="04A0"/>
      </w:tblPr>
      <w:tblGrid>
        <w:gridCol w:w="2280"/>
        <w:gridCol w:w="1988"/>
        <w:gridCol w:w="2693"/>
        <w:gridCol w:w="1701"/>
      </w:tblGrid>
      <w:tr w:rsidR="00106382" w:rsidRPr="00CB67B7" w:rsidTr="00E7167C">
        <w:trPr>
          <w:trHeight w:val="2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46DE7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1732.36</w:t>
            </w:r>
            <w:r w:rsidR="00106382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46DE7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1732.36</w:t>
            </w:r>
            <w:r w:rsidR="00106382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财政专户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46DE7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2490.06</w:t>
            </w:r>
            <w:r w:rsidR="00106382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346DE7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08503D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 w:rsidRPr="001C545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E7167C" w:rsidRPr="00CB67B7" w:rsidTr="00E7167C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hRule="exact"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346DE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1746.36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346DE7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743.70</w:t>
            </w:r>
            <w:r w:rsidR="00E7167C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167C" w:rsidRPr="00CB67B7" w:rsidTr="00E7167C">
        <w:trPr>
          <w:trHeight w:val="17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346DE7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2490.06</w:t>
            </w:r>
            <w:r w:rsidR="00E7167C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67C" w:rsidRPr="00CB67B7" w:rsidRDefault="00E7167C" w:rsidP="00E7167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67C" w:rsidRPr="00CB67B7" w:rsidRDefault="00346DE7" w:rsidP="00E7167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2490.06</w:t>
            </w:r>
            <w:r w:rsidR="00E7167C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06382" w:rsidRPr="00F457EC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106382" w:rsidRPr="00CB67B7" w:rsidRDefault="00106382" w:rsidP="00CD36E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填报部门：</w:t>
      </w:r>
      <w:r w:rsidR="00CD36EC">
        <w:rPr>
          <w:rFonts w:ascii="仿宋_GB2312" w:eastAsia="仿宋_GB2312" w:hAnsi="宋体" w:hint="eastAsia"/>
          <w:kern w:val="0"/>
          <w:sz w:val="24"/>
        </w:rPr>
        <w:t>克州中级人民法院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</w:t>
      </w:r>
      <w:r w:rsidRPr="00CB67B7"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11014" w:type="dxa"/>
        <w:tblInd w:w="-450" w:type="dxa"/>
        <w:tblLook w:val="04A0"/>
      </w:tblPr>
      <w:tblGrid>
        <w:gridCol w:w="516"/>
        <w:gridCol w:w="417"/>
        <w:gridCol w:w="417"/>
        <w:gridCol w:w="969"/>
        <w:gridCol w:w="916"/>
        <w:gridCol w:w="916"/>
        <w:gridCol w:w="680"/>
        <w:gridCol w:w="680"/>
        <w:gridCol w:w="680"/>
        <w:gridCol w:w="485"/>
        <w:gridCol w:w="767"/>
        <w:gridCol w:w="709"/>
        <w:gridCol w:w="417"/>
        <w:gridCol w:w="1043"/>
        <w:gridCol w:w="1402"/>
      </w:tblGrid>
      <w:tr w:rsidR="00012D28" w:rsidRPr="00CB67B7" w:rsidTr="00346DE7">
        <w:trPr>
          <w:trHeight w:val="510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D28" w:rsidRDefault="00012D28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012D28" w:rsidRDefault="00012D28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012D28" w:rsidRPr="00CB67B7" w:rsidRDefault="00012D28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D28" w:rsidRDefault="00012D28" w:rsidP="001C1381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012D28" w:rsidRDefault="00012D28" w:rsidP="001C1381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012D28" w:rsidRPr="00CB67B7" w:rsidRDefault="00012D28" w:rsidP="001C1381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 w:rsidRPr="00E7167C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</w:t>
            </w:r>
            <w:r w:rsidRPr="00E7167C"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012D28" w:rsidRPr="00CB67B7" w:rsidTr="0018448E">
        <w:trPr>
          <w:trHeight w:val="14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28" w:rsidRPr="00CB67B7" w:rsidRDefault="00012D28" w:rsidP="001C1381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28" w:rsidRPr="00E7167C" w:rsidRDefault="00012D28" w:rsidP="00E7167C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28" w:rsidRPr="00CB67B7" w:rsidRDefault="00012D28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346DE7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204</w:t>
            </w:r>
            <w:r w:rsidR="00E7167C"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346DE7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05</w:t>
            </w:r>
            <w:r w:rsidR="00E7167C"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346DE7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01</w:t>
            </w:r>
            <w:r w:rsidR="00E7167C"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346DE7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行政运行（法院）</w:t>
            </w:r>
            <w:r w:rsidR="00E7167C"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  <w:r w:rsidR="00346DE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2490.06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  <w:r w:rsidR="00346DE7">
              <w:rPr>
                <w:rFonts w:ascii="仿宋_GB2312" w:eastAsia="仿宋_GB2312" w:hint="eastAsia"/>
                <w:color w:val="000000"/>
                <w:sz w:val="20"/>
                <w:szCs w:val="20"/>
              </w:rPr>
              <w:t>1732.36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67C" w:rsidRPr="00CB67B7" w:rsidRDefault="00E7167C" w:rsidP="001C138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67C" w:rsidRPr="00CB67B7" w:rsidRDefault="00346DE7" w:rsidP="001C138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67C" w:rsidRPr="00CB67B7" w:rsidRDefault="00346DE7" w:rsidP="00B22D8A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743.70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22D8A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7C" w:rsidRPr="00CB67B7" w:rsidRDefault="00E7167C" w:rsidP="001C1381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1C138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67C" w:rsidRPr="00CB67B7" w:rsidRDefault="00E7167C" w:rsidP="00B22D8A">
            <w:pPr>
              <w:ind w:right="40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22D8A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46DE7" w:rsidRPr="00CB67B7" w:rsidTr="00346DE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D54D0" w:rsidP="003D54D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2490.06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1732.36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DE7" w:rsidRPr="00CB67B7" w:rsidRDefault="00346DE7" w:rsidP="002B2B4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DE7" w:rsidRPr="00CB67B7" w:rsidRDefault="00346DE7" w:rsidP="002B2B4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743.70</w:t>
            </w:r>
          </w:p>
        </w:tc>
      </w:tr>
    </w:tbl>
    <w:p w:rsidR="00106382" w:rsidRPr="0023522E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Pr="00407C14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106382" w:rsidRPr="00CB67B7" w:rsidRDefault="00106382" w:rsidP="00CD36E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 xml:space="preserve">编制部门：  </w:t>
      </w:r>
      <w:r w:rsidR="00CD36EC">
        <w:rPr>
          <w:rFonts w:ascii="仿宋_GB2312" w:eastAsia="仿宋_GB2312" w:hAnsi="宋体" w:hint="eastAsia"/>
          <w:kern w:val="0"/>
          <w:sz w:val="24"/>
        </w:rPr>
        <w:t>克州中级人民法院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    单位：万元</w:t>
      </w:r>
    </w:p>
    <w:tbl>
      <w:tblPr>
        <w:tblW w:w="9420" w:type="dxa"/>
        <w:tblInd w:w="-240" w:type="dxa"/>
        <w:tblLook w:val="04A0"/>
      </w:tblPr>
      <w:tblGrid>
        <w:gridCol w:w="458"/>
        <w:gridCol w:w="400"/>
        <w:gridCol w:w="399"/>
        <w:gridCol w:w="2582"/>
        <w:gridCol w:w="1846"/>
        <w:gridCol w:w="1847"/>
        <w:gridCol w:w="1888"/>
      </w:tblGrid>
      <w:tr w:rsidR="00106382" w:rsidRPr="00CB67B7" w:rsidTr="00346DE7">
        <w:trPr>
          <w:trHeight w:val="345"/>
        </w:trPr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106382" w:rsidRPr="00CB67B7" w:rsidTr="00346DE7">
        <w:trPr>
          <w:trHeight w:val="480"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06382" w:rsidRPr="00CB67B7" w:rsidTr="00346DE7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46DE7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46DE7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46DE7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46DE7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行政运行（法院）</w:t>
            </w:r>
            <w:r w:rsidR="00106382"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346D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2490.06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346D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2466.06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346D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6DE7" w:rsidRPr="00CB67B7" w:rsidTr="00346DE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E7" w:rsidRPr="00CB67B7" w:rsidRDefault="00346DE7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E7" w:rsidRPr="00CB67B7" w:rsidRDefault="00346DE7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2490.06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2466.06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E7" w:rsidRPr="00CB67B7" w:rsidRDefault="00346DE7" w:rsidP="002B2B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Default="00106382" w:rsidP="0010638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106382" w:rsidRPr="00CB67B7" w:rsidRDefault="00106382" w:rsidP="00106382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106382" w:rsidRPr="00CB67B7" w:rsidRDefault="00106382" w:rsidP="00CD36EC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 w:rsidRPr="00CB67B7"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 w:rsidR="00CD36EC">
        <w:rPr>
          <w:rFonts w:ascii="仿宋_GB2312" w:eastAsia="仿宋_GB2312" w:hAnsi="宋体" w:hint="eastAsia"/>
          <w:kern w:val="0"/>
          <w:sz w:val="24"/>
        </w:rPr>
        <w:t>克州中级人民法院</w:t>
      </w:r>
      <w:r w:rsidRPr="00CB67B7"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</w:t>
      </w:r>
      <w:r w:rsidRPr="00CB67B7"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449" w:type="dxa"/>
        <w:tblInd w:w="-240" w:type="dxa"/>
        <w:tblLook w:val="04A0"/>
      </w:tblPr>
      <w:tblGrid>
        <w:gridCol w:w="1620"/>
        <w:gridCol w:w="1230"/>
        <w:gridCol w:w="2580"/>
        <w:gridCol w:w="1418"/>
        <w:gridCol w:w="1275"/>
        <w:gridCol w:w="1326"/>
      </w:tblGrid>
      <w:tr w:rsidR="00106382" w:rsidRPr="00CB67B7" w:rsidTr="00E7167C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106382" w:rsidRPr="00CB67B7" w:rsidTr="00E7167C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D54D0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1732.36</w:t>
            </w:r>
            <w:r w:rsidR="00106382"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D54D0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1732.36</w:t>
            </w:r>
            <w:r w:rsidR="00106382"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D54D0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1732.36</w:t>
            </w:r>
            <w:r w:rsidR="00106382"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D54D0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1732.36</w:t>
            </w:r>
            <w:r w:rsidR="00106382"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2D8A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2D8A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D8A" w:rsidRPr="00CB67B7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D8A" w:rsidRDefault="00B22D8A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8A" w:rsidRPr="00CB67B7" w:rsidRDefault="00B22D8A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 w:rsidRPr="001E29C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06382" w:rsidRPr="00CB67B7" w:rsidTr="00E7167C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D54D0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1732.36</w:t>
            </w:r>
            <w:r w:rsidR="00106382"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D54D0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1732.36</w:t>
            </w:r>
            <w:r w:rsidR="00106382"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D54D0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1732.36</w:t>
            </w:r>
            <w:r w:rsidR="00106382"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6382" w:rsidRPr="00407C14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15" w:type="dxa"/>
        <w:tblInd w:w="-34" w:type="dxa"/>
        <w:tblLook w:val="04A0"/>
      </w:tblPr>
      <w:tblGrid>
        <w:gridCol w:w="568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 w:rsidR="00106382" w:rsidRPr="00CB67B7" w:rsidTr="003D54D0">
        <w:trPr>
          <w:trHeight w:val="450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106382" w:rsidRPr="00CB67B7" w:rsidTr="003D54D0">
        <w:trPr>
          <w:trHeight w:val="285"/>
        </w:trPr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CD36EC">
              <w:rPr>
                <w:rFonts w:ascii="仿宋_GB2312" w:eastAsia="仿宋_GB2312" w:hAnsi="宋体" w:hint="eastAsia"/>
                <w:kern w:val="0"/>
                <w:sz w:val="24"/>
              </w:rPr>
              <w:t>克州中级人民法院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6382" w:rsidRPr="00CB67B7" w:rsidTr="003D54D0">
        <w:trPr>
          <w:trHeight w:val="40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106382" w:rsidRPr="00CB67B7" w:rsidTr="003D54D0">
        <w:trPr>
          <w:trHeight w:val="465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106382" w:rsidRPr="00CB67B7" w:rsidTr="003D54D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D54D0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D54D0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D54D0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D54D0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行政运行（法院）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D54D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1732.36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D54D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1722.36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D54D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54D0" w:rsidRPr="00CB67B7" w:rsidTr="003D54D0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D0" w:rsidRPr="00CB67B7" w:rsidRDefault="003D54D0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D0" w:rsidRPr="00CB67B7" w:rsidRDefault="003D54D0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D0" w:rsidRPr="00CB67B7" w:rsidRDefault="003D54D0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D0" w:rsidRPr="00CB67B7" w:rsidRDefault="003D54D0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D0" w:rsidRPr="00CB67B7" w:rsidRDefault="003D54D0" w:rsidP="002B2B4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1732.36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D0" w:rsidRPr="00CB67B7" w:rsidRDefault="003D54D0" w:rsidP="002B2B4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1722.36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D0" w:rsidRPr="00CB67B7" w:rsidRDefault="003D54D0" w:rsidP="002B2B4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Pr="002C2E1A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467" w:type="dxa"/>
        <w:tblInd w:w="-148" w:type="dxa"/>
        <w:tblLook w:val="04A0"/>
      </w:tblPr>
      <w:tblGrid>
        <w:gridCol w:w="757"/>
        <w:gridCol w:w="716"/>
        <w:gridCol w:w="2891"/>
        <w:gridCol w:w="995"/>
        <w:gridCol w:w="706"/>
        <w:gridCol w:w="976"/>
        <w:gridCol w:w="725"/>
        <w:gridCol w:w="1701"/>
      </w:tblGrid>
      <w:tr w:rsidR="00106382" w:rsidRPr="00CB67B7" w:rsidTr="0008611C">
        <w:trPr>
          <w:trHeight w:val="375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106382" w:rsidRPr="00CB67B7" w:rsidTr="0008611C">
        <w:trPr>
          <w:trHeight w:val="405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CD36EC">
              <w:rPr>
                <w:rFonts w:ascii="仿宋_GB2312" w:eastAsia="仿宋_GB2312" w:hAnsi="宋体" w:hint="eastAsia"/>
                <w:kern w:val="0"/>
                <w:sz w:val="24"/>
              </w:rPr>
              <w:t>克州中级人民法院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6382" w:rsidRPr="00CB67B7" w:rsidTr="0008611C">
        <w:trPr>
          <w:trHeight w:val="390"/>
        </w:trPr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106382" w:rsidRPr="00CB67B7" w:rsidTr="0008611C">
        <w:trPr>
          <w:trHeight w:val="495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106382" w:rsidRPr="00CB67B7" w:rsidTr="0008611C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06382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D54D0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D54D0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08611C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861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08611C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29.40</w:t>
            </w:r>
            <w:r w:rsidR="00106382"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3D54D0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08611C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2" w:rsidRPr="00CB67B7" w:rsidRDefault="0008611C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861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B2B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382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3D54D0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2E25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861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08611C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861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ind w:rightChars="70" w:right="147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B2B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14.30</w:t>
            </w:r>
          </w:p>
        </w:tc>
      </w:tr>
      <w:tr w:rsidR="00106382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54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2E25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861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861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861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B2B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E25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36.27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11.55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565.29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6.42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2B4B" w:rsidRPr="00CB67B7" w:rsidTr="0008611C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136.13</w:t>
            </w: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06382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8448E" w:rsidRPr="009A4CB8" w:rsidRDefault="0018448E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106382" w:rsidRPr="002C2E1A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633" w:type="dxa"/>
        <w:tblInd w:w="-360" w:type="dxa"/>
        <w:tblLook w:val="04A0"/>
      </w:tblPr>
      <w:tblGrid>
        <w:gridCol w:w="10"/>
        <w:gridCol w:w="509"/>
        <w:gridCol w:w="418"/>
        <w:gridCol w:w="418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106382" w:rsidRPr="00CB67B7" w:rsidTr="002B2B4B">
        <w:trPr>
          <w:gridBefore w:val="1"/>
          <w:gridAfter w:val="1"/>
          <w:wBefore w:w="10" w:type="dxa"/>
          <w:wAfter w:w="8" w:type="dxa"/>
          <w:trHeight w:val="375"/>
        </w:trPr>
        <w:tc>
          <w:tcPr>
            <w:tcW w:w="96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106382" w:rsidRPr="00CB67B7" w:rsidTr="002B2B4B">
        <w:trPr>
          <w:gridBefore w:val="1"/>
          <w:gridAfter w:val="1"/>
          <w:wBefore w:w="10" w:type="dxa"/>
          <w:wAfter w:w="8" w:type="dxa"/>
          <w:trHeight w:val="405"/>
        </w:trPr>
        <w:tc>
          <w:tcPr>
            <w:tcW w:w="4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CD36EC">
              <w:rPr>
                <w:rFonts w:ascii="仿宋_GB2312" w:eastAsia="仿宋_GB2312" w:hAnsi="宋体" w:hint="eastAsia"/>
                <w:kern w:val="0"/>
                <w:sz w:val="24"/>
              </w:rPr>
              <w:t>克州中级人民法院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106382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355" w:type="dxa"/>
            <w:gridSpan w:val="4"/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106382" w:rsidRPr="00643145" w:rsidRDefault="00106382" w:rsidP="00E7167C">
            <w:pPr>
              <w:jc w:val="center"/>
              <w:rPr>
                <w:rFonts w:ascii="Calibri" w:hAnsi="Calibri"/>
                <w:sz w:val="24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106382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06382" w:rsidRPr="00CB67B7" w:rsidRDefault="00106382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行政运行（法院）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2B2B4B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2B4B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第一书记工作经费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行政运行（法院）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2B2B4B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2B4B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访惠聚　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为民实事经费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8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B2B4B" w:rsidRPr="00CB67B7" w:rsidRDefault="002B2B4B" w:rsidP="002B2B4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行政运行（法院）</w:t>
            </w: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2B2B4B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B2B4B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联建工作经费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B2B4B" w:rsidRPr="00643145" w:rsidTr="002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B2B4B" w:rsidRPr="00CB67B7" w:rsidRDefault="002B2B4B" w:rsidP="00E7167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24</w:t>
            </w: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2B4B" w:rsidRPr="00CB67B7" w:rsidRDefault="002B2B4B" w:rsidP="00E7167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106382" w:rsidRPr="009A4CB8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106382" w:rsidRPr="002C2E1A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6382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106382" w:rsidRPr="00CB67B7" w:rsidRDefault="00106382" w:rsidP="00CD36E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编制单位：</w:t>
      </w:r>
      <w:r w:rsidR="00CD36EC">
        <w:rPr>
          <w:rFonts w:ascii="仿宋_GB2312" w:eastAsia="仿宋_GB2312" w:hAnsi="宋体" w:hint="eastAsia"/>
          <w:kern w:val="0"/>
          <w:sz w:val="24"/>
        </w:rPr>
        <w:t>克州中级人民法院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单位：万元</w:t>
      </w:r>
    </w:p>
    <w:tbl>
      <w:tblPr>
        <w:tblW w:w="9240" w:type="dxa"/>
        <w:tblInd w:w="-173" w:type="dxa"/>
        <w:tblLook w:val="04A0"/>
      </w:tblPr>
      <w:tblGrid>
        <w:gridCol w:w="1575"/>
        <w:gridCol w:w="1417"/>
        <w:gridCol w:w="1559"/>
        <w:gridCol w:w="1418"/>
        <w:gridCol w:w="1559"/>
        <w:gridCol w:w="1712"/>
      </w:tblGrid>
      <w:tr w:rsidR="00106382" w:rsidRPr="00CB67B7" w:rsidTr="00E7167C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106382" w:rsidRPr="00CB67B7" w:rsidTr="00E7167C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6382" w:rsidRPr="00CB67B7" w:rsidTr="00E7167C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2B2B4B">
              <w:rPr>
                <w:rFonts w:ascii="宋体" w:hAnsi="宋体" w:cs="宋体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2B2B4B"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2B2B4B"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2B2B4B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2B2B4B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106382"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06382" w:rsidRPr="00DA6C62" w:rsidRDefault="00106382" w:rsidP="00106382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106382" w:rsidRPr="0023522E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6C62"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106382" w:rsidRPr="00CB67B7" w:rsidRDefault="00106382" w:rsidP="00106382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106382" w:rsidRPr="00CB67B7" w:rsidRDefault="00106382" w:rsidP="00CD36E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编制单位：</w:t>
      </w:r>
      <w:r w:rsidR="00CD36EC">
        <w:rPr>
          <w:rFonts w:ascii="仿宋_GB2312" w:eastAsia="仿宋_GB2312" w:hAnsi="宋体" w:hint="eastAsia"/>
          <w:kern w:val="0"/>
          <w:sz w:val="24"/>
        </w:rPr>
        <w:t>克州中级人民法院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 </w:t>
      </w:r>
      <w:r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单位：万元</w:t>
      </w:r>
    </w:p>
    <w:tbl>
      <w:tblPr>
        <w:tblW w:w="9214" w:type="dxa"/>
        <w:tblInd w:w="-34" w:type="dxa"/>
        <w:tblLook w:val="04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106382" w:rsidRPr="00CB67B7" w:rsidTr="00E7167C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106382" w:rsidRPr="00CB67B7" w:rsidTr="00E7167C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106382" w:rsidRPr="00CB67B7" w:rsidTr="00E7167C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6382" w:rsidRPr="00CB67B7" w:rsidTr="00E7167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382" w:rsidRPr="00CB67B7" w:rsidRDefault="00106382" w:rsidP="00E7167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06382" w:rsidRPr="009A4CB8" w:rsidRDefault="00106382" w:rsidP="009629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</w:t>
      </w:r>
      <w:r w:rsidR="00962967">
        <w:rPr>
          <w:rFonts w:ascii="仿宋_GB2312" w:eastAsia="仿宋_GB2312" w:hAnsi="宋体" w:hint="eastAsia"/>
          <w:b/>
          <w:kern w:val="0"/>
          <w:sz w:val="28"/>
          <w:szCs w:val="32"/>
        </w:rPr>
        <w:t>政府性基金预算安排</w:t>
      </w: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:rsidR="00106382" w:rsidRPr="00CB67B7" w:rsidRDefault="00106382" w:rsidP="00106382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106382" w:rsidRPr="00CB67B7" w:rsidSect="008160EE">
          <w:footerReference w:type="even" r:id="rId8"/>
          <w:footerReference w:type="default" r:id="rId9"/>
          <w:pgSz w:w="11906" w:h="16838" w:code="9"/>
          <w:pgMar w:top="2098" w:right="1418" w:bottom="1928" w:left="1588" w:header="851" w:footer="992" w:gutter="0"/>
          <w:pgNumType w:fmt="numberInDash"/>
          <w:cols w:space="720"/>
          <w:titlePg/>
          <w:docGrid w:linePitch="312"/>
        </w:sectPr>
      </w:pPr>
    </w:p>
    <w:p w:rsidR="00106382" w:rsidRDefault="00106382" w:rsidP="00CD36EC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2C2E1A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第三部分  </w:t>
      </w:r>
      <w:r w:rsidR="00CD36EC">
        <w:rPr>
          <w:rFonts w:ascii="黑体" w:eastAsia="黑体" w:hAnsi="黑体" w:hint="eastAsia"/>
          <w:kern w:val="0"/>
          <w:sz w:val="32"/>
          <w:szCs w:val="32"/>
        </w:rPr>
        <w:t>2020</w:t>
      </w:r>
      <w:r w:rsidRPr="002C2E1A"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106382" w:rsidRPr="00DA6C62" w:rsidRDefault="00106382" w:rsidP="00106382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106382" w:rsidRPr="00CB67B7" w:rsidRDefault="00106382" w:rsidP="00CD36E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CD36EC">
        <w:rPr>
          <w:rFonts w:ascii="黑体" w:eastAsia="黑体" w:hAnsi="宋体" w:cs="宋体" w:hint="eastAsia"/>
          <w:kern w:val="0"/>
          <w:sz w:val="32"/>
          <w:szCs w:val="32"/>
        </w:rPr>
        <w:t>法院2020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106382" w:rsidRPr="00CB67B7" w:rsidRDefault="00106382" w:rsidP="002B2B4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 w:rsidR="00AE3C9F">
        <w:rPr>
          <w:rFonts w:ascii="仿宋_GB2312" w:eastAsia="仿宋_GB2312" w:hAnsi="宋体" w:cs="宋体" w:hint="eastAsia"/>
          <w:kern w:val="0"/>
          <w:sz w:val="32"/>
          <w:szCs w:val="32"/>
        </w:rPr>
        <w:t>法院2020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 w:rsidR="002B2B4B">
        <w:rPr>
          <w:rFonts w:ascii="仿宋_GB2312" w:eastAsia="仿宋_GB2312" w:hAnsi="宋体" w:cs="宋体" w:hint="eastAsia"/>
          <w:kern w:val="0"/>
          <w:sz w:val="32"/>
          <w:szCs w:val="32"/>
        </w:rPr>
        <w:t>2490.06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6382" w:rsidRPr="00CB67B7" w:rsidRDefault="00106382" w:rsidP="00962967">
      <w:pPr>
        <w:pStyle w:val="a9"/>
        <w:spacing w:beforeAutospacing="0" w:afterAutospacing="0" w:line="560" w:lineRule="exact"/>
        <w:ind w:firstLine="420"/>
        <w:rPr>
          <w:rFonts w:ascii="仿宋_GB2312" w:eastAsia="仿宋_GB2312"/>
          <w:sz w:val="32"/>
          <w:szCs w:val="32"/>
        </w:rPr>
      </w:pPr>
      <w:r w:rsidRPr="00CB67B7">
        <w:rPr>
          <w:rFonts w:ascii="仿宋_GB2312" w:eastAsia="仿宋_GB2312" w:hint="eastAsia"/>
          <w:sz w:val="32"/>
          <w:szCs w:val="32"/>
        </w:rPr>
        <w:t>收入预算包括：一般公共预算</w:t>
      </w:r>
      <w:r w:rsidR="0096296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1732.36万元、上级专项收入14万元、</w:t>
      </w:r>
      <w:r w:rsidRPr="00CB67B7">
        <w:rPr>
          <w:rFonts w:ascii="仿宋_GB2312" w:eastAsia="仿宋_GB2312" w:hint="eastAsia"/>
          <w:sz w:val="32"/>
          <w:szCs w:val="32"/>
        </w:rPr>
        <w:t>单位上年结余</w:t>
      </w:r>
      <w:r w:rsidR="00962967">
        <w:rPr>
          <w:rFonts w:ascii="仿宋_GB2312" w:eastAsia="仿宋_GB2312" w:hint="eastAsia"/>
          <w:sz w:val="32"/>
          <w:szCs w:val="32"/>
        </w:rPr>
        <w:t>743.70万元</w:t>
      </w:r>
      <w:r w:rsidRPr="00CB67B7">
        <w:rPr>
          <w:rFonts w:ascii="仿宋_GB2312" w:eastAsia="仿宋_GB2312" w:hint="eastAsia"/>
          <w:sz w:val="32"/>
          <w:szCs w:val="32"/>
        </w:rPr>
        <w:t>。</w:t>
      </w:r>
    </w:p>
    <w:p w:rsidR="00962967" w:rsidRDefault="00106382" w:rsidP="00962967">
      <w:pPr>
        <w:pStyle w:val="a9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CB67B7">
        <w:rPr>
          <w:rFonts w:ascii="仿宋_GB2312" w:eastAsia="仿宋_GB2312" w:hint="eastAsia"/>
          <w:sz w:val="32"/>
          <w:szCs w:val="32"/>
        </w:rPr>
        <w:t>支出预算包括：</w:t>
      </w:r>
      <w:r w:rsidR="0096296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一般公共服务支出2490.06万元。</w:t>
      </w:r>
    </w:p>
    <w:p w:rsidR="00106382" w:rsidRPr="00CB67B7" w:rsidRDefault="00106382" w:rsidP="00CD36E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CD36EC">
        <w:rPr>
          <w:rFonts w:ascii="黑体" w:eastAsia="黑体" w:hAnsi="宋体" w:cs="宋体" w:hint="eastAsia"/>
          <w:kern w:val="0"/>
          <w:sz w:val="32"/>
          <w:szCs w:val="32"/>
        </w:rPr>
        <w:t>法院2020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106382" w:rsidRPr="00CB67B7" w:rsidRDefault="000B1F3C" w:rsidP="000B1F3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AE3C9F">
        <w:rPr>
          <w:rFonts w:ascii="仿宋_GB2312" w:eastAsia="仿宋_GB2312" w:hAnsi="宋体" w:cs="宋体" w:hint="eastAsia"/>
          <w:kern w:val="0"/>
          <w:sz w:val="32"/>
          <w:szCs w:val="32"/>
        </w:rPr>
        <w:t>法院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 w:rsidR="002B2B4B">
        <w:rPr>
          <w:rFonts w:ascii="仿宋_GB2312" w:eastAsia="仿宋_GB2312" w:hAnsi="宋体" w:cs="宋体" w:hint="eastAsia"/>
          <w:kern w:val="0"/>
          <w:sz w:val="32"/>
          <w:szCs w:val="32"/>
        </w:rPr>
        <w:t>2490.06</w:t>
      </w:r>
      <w:r w:rsidR="00387451"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元，其中：一般公共预算</w:t>
      </w:r>
      <w:r w:rsidR="002B2B4B">
        <w:rPr>
          <w:rFonts w:ascii="仿宋_GB2312" w:eastAsia="仿宋_GB2312" w:hAnsi="宋体" w:cs="宋体" w:hint="eastAsia"/>
          <w:kern w:val="0"/>
          <w:sz w:val="32"/>
          <w:szCs w:val="32"/>
        </w:rPr>
        <w:t>1732.36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69.57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224.14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人员增加和工资增加</w:t>
      </w:r>
      <w:r w:rsidR="00633D24">
        <w:rPr>
          <w:rFonts w:ascii="仿宋_GB2312" w:eastAsia="仿宋_GB2312" w:hAnsi="宋体" w:cs="宋体" w:hint="eastAsia"/>
          <w:kern w:val="0"/>
          <w:sz w:val="32"/>
          <w:szCs w:val="32"/>
        </w:rPr>
        <w:t>224.14万元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上级专项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14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0.57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%，比上年增加（减少） 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万元，主要原因是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  <w:r w:rsidR="00633D24">
        <w:rPr>
          <w:rFonts w:ascii="仿宋_GB2312" w:eastAsia="仿宋_GB2312" w:hAnsi="宋体" w:cs="宋体" w:hint="eastAsia"/>
          <w:kern w:val="0"/>
          <w:sz w:val="32"/>
          <w:szCs w:val="32"/>
        </w:rPr>
        <w:t>，上年没有项目资金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；单位上年结余（不包括国库集中支付额度结余）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743.70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29.86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148.65</w:t>
      </w:r>
      <w:r w:rsidR="00106382">
        <w:rPr>
          <w:rFonts w:ascii="仿宋_GB2312" w:eastAsia="仿宋_GB2312" w:hAnsi="宋体" w:cs="宋体" w:hint="eastAsia"/>
          <w:kern w:val="0"/>
          <w:sz w:val="32"/>
          <w:szCs w:val="32"/>
        </w:rPr>
        <w:t>万元，主要原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EE6F3D">
        <w:rPr>
          <w:rFonts w:ascii="仿宋_GB2312" w:eastAsia="仿宋_GB2312" w:hAnsi="宋体" w:cs="宋体" w:hint="eastAsia"/>
          <w:kern w:val="0"/>
          <w:sz w:val="32"/>
          <w:szCs w:val="32"/>
        </w:rPr>
        <w:t>厉行节约，控制支出，减少浪费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6382" w:rsidRPr="00CB67B7" w:rsidRDefault="00106382" w:rsidP="00CD36E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CD36EC">
        <w:rPr>
          <w:rFonts w:ascii="黑体" w:eastAsia="黑体" w:hAnsi="宋体" w:cs="宋体" w:hint="eastAsia"/>
          <w:kern w:val="0"/>
          <w:sz w:val="32"/>
          <w:szCs w:val="32"/>
        </w:rPr>
        <w:t>法院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单位</w:t>
      </w:r>
      <w:r w:rsidR="00CD36EC">
        <w:rPr>
          <w:rFonts w:ascii="黑体" w:eastAsia="黑体" w:hAnsi="宋体" w:cs="宋体" w:hint="eastAsia"/>
          <w:kern w:val="0"/>
          <w:sz w:val="32"/>
          <w:szCs w:val="32"/>
        </w:rPr>
        <w:t>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106382" w:rsidRPr="000B1F3C" w:rsidRDefault="00AE3C9F" w:rsidP="00EE6F3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法院2020</w:t>
      </w:r>
      <w:r w:rsidR="00106382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 w:rsidR="00EE6F3D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2490.06</w:t>
      </w:r>
      <w:r w:rsidR="00387451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="00106382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06382" w:rsidRPr="000B1F3C" w:rsidRDefault="00106382" w:rsidP="003F79E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 w:rsidR="00EE6F3D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2466.06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E6F3D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99.03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38715D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362.78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万元，主要原因是</w:t>
      </w:r>
      <w:r w:rsidR="0038715D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人员工资增加，经费增加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。</w:t>
      </w:r>
    </w:p>
    <w:p w:rsidR="00106382" w:rsidRPr="000B1F3C" w:rsidRDefault="00106382" w:rsidP="00633D2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 w:rsidR="00EE6F3D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38715D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0.97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633D24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万元，主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要原因是 </w:t>
      </w:r>
      <w:r w:rsidR="00633D24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和上年</w:t>
      </w:r>
      <w:r w:rsidR="0038715D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  <w:r w:rsidR="00633D24"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>变化</w:t>
      </w:r>
      <w:r w:rsidRPr="000B1F3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。</w:t>
      </w:r>
    </w:p>
    <w:p w:rsidR="00106382" w:rsidRPr="00CB67B7" w:rsidRDefault="00106382" w:rsidP="00CD36EC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CD36EC">
        <w:rPr>
          <w:rFonts w:ascii="黑体" w:eastAsia="黑体" w:hAnsi="黑体" w:cs="宋体" w:hint="eastAsia"/>
          <w:bCs/>
          <w:kern w:val="0"/>
          <w:sz w:val="32"/>
          <w:szCs w:val="32"/>
        </w:rPr>
        <w:t>法院2020</w:t>
      </w: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106382" w:rsidRDefault="00AE3C9F" w:rsidP="00633D2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414141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 w:rsidR="0038715D">
        <w:rPr>
          <w:rFonts w:ascii="仿宋_GB2312" w:eastAsia="仿宋_GB2312" w:hAnsi="宋体" w:cs="宋体" w:hint="eastAsia"/>
          <w:kern w:val="0"/>
          <w:sz w:val="32"/>
          <w:szCs w:val="32"/>
        </w:rPr>
        <w:t>1732.36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633D2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33D24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收入全部为一般公共预算拨款，无政府性基金预算拨款。</w:t>
      </w:r>
    </w:p>
    <w:p w:rsidR="00633D24" w:rsidRDefault="00633D24" w:rsidP="00633D24">
      <w:pPr>
        <w:pStyle w:val="a9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支出预算包括：一般公共服务支出1732.36万元，主要用于人员经费及公用经费支出。</w:t>
      </w:r>
    </w:p>
    <w:p w:rsidR="00106382" w:rsidRPr="00CB67B7" w:rsidRDefault="00106382" w:rsidP="00633D24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CD36EC">
        <w:rPr>
          <w:rFonts w:ascii="黑体" w:eastAsia="黑体" w:hAnsi="黑体" w:cs="宋体" w:hint="eastAsia"/>
          <w:bCs/>
          <w:kern w:val="0"/>
          <w:sz w:val="32"/>
          <w:szCs w:val="32"/>
        </w:rPr>
        <w:t>法院2020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106382" w:rsidRPr="00CB67B7" w:rsidRDefault="000B1F3C" w:rsidP="00633D2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8448E">
        <w:rPr>
          <w:rFonts w:ascii="仿宋_GB2312" w:eastAsia="仿宋_GB2312" w:hAnsi="宋体" w:cs="宋体" w:hint="eastAsia"/>
          <w:kern w:val="0"/>
          <w:sz w:val="32"/>
          <w:szCs w:val="32"/>
        </w:rPr>
        <w:t>克州中级人民</w:t>
      </w:r>
      <w:r w:rsidR="00AE3C9F">
        <w:rPr>
          <w:rFonts w:ascii="仿宋_GB2312" w:eastAsia="仿宋_GB2312" w:hAnsi="宋体" w:cs="宋体" w:hint="eastAsia"/>
          <w:kern w:val="0"/>
          <w:sz w:val="32"/>
          <w:szCs w:val="32"/>
        </w:rPr>
        <w:t>法院2020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 w:rsidR="0038715D">
        <w:rPr>
          <w:rFonts w:ascii="仿宋_GB2312" w:eastAsia="仿宋_GB2312" w:hAnsi="宋体" w:cs="宋体" w:hint="eastAsia"/>
          <w:kern w:val="0"/>
          <w:sz w:val="32"/>
          <w:szCs w:val="32"/>
        </w:rPr>
        <w:t>1732.36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 w:rsidR="0038715D">
        <w:rPr>
          <w:rFonts w:ascii="仿宋_GB2312" w:eastAsia="仿宋_GB2312" w:hAnsi="宋体" w:cs="宋体" w:hint="eastAsia"/>
          <w:kern w:val="0"/>
          <w:sz w:val="32"/>
          <w:szCs w:val="32"/>
        </w:rPr>
        <w:t>224.14</w:t>
      </w:r>
      <w:r w:rsidR="0010638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 w:rsidR="0038715D">
        <w:rPr>
          <w:rFonts w:ascii="仿宋_GB2312" w:eastAsia="仿宋_GB2312" w:hAnsi="宋体" w:cs="宋体" w:hint="eastAsia"/>
          <w:kern w:val="0"/>
          <w:sz w:val="32"/>
          <w:szCs w:val="32"/>
        </w:rPr>
        <w:t>12.94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%。主要原因是：</w:t>
      </w:r>
      <w:r w:rsidR="00633D24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本年新调入工作人员2名，增加人员经费</w:t>
      </w:r>
      <w:r w:rsidR="003722A8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633D24" w:rsidRDefault="00106382" w:rsidP="00633D24">
      <w:pPr>
        <w:pStyle w:val="a9"/>
        <w:spacing w:beforeAutospacing="0" w:afterAutospacing="0" w:line="560" w:lineRule="exact"/>
        <w:ind w:firstLine="420"/>
        <w:rPr>
          <w:rFonts w:ascii="楷体_GB2312" w:eastAsia="楷体_GB2312"/>
          <w:b/>
          <w:sz w:val="32"/>
          <w:szCs w:val="32"/>
        </w:rPr>
      </w:pPr>
      <w:r w:rsidRPr="00CB67B7">
        <w:rPr>
          <w:rFonts w:ascii="楷体_GB2312" w:eastAsia="楷体_GB2312" w:hint="eastAsia"/>
          <w:b/>
          <w:sz w:val="32"/>
          <w:szCs w:val="32"/>
        </w:rPr>
        <w:t>（二）一般公共预算当年拨款结构情况</w:t>
      </w:r>
    </w:p>
    <w:p w:rsidR="00633D24" w:rsidRDefault="00633D24" w:rsidP="00623357">
      <w:pPr>
        <w:pStyle w:val="a9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1.一般公共服务（类）</w:t>
      </w:r>
      <w:r w:rsidR="0062335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1732.36</w:t>
      </w:r>
      <w:r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万元，占总支出的100%。</w:t>
      </w:r>
    </w:p>
    <w:p w:rsidR="00633D24" w:rsidRDefault="00633D24" w:rsidP="00623357">
      <w:pPr>
        <w:pStyle w:val="a9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2.基本支出</w:t>
      </w:r>
      <w:r w:rsidR="0062335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1722.36</w:t>
      </w:r>
      <w:r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万元，占一般公共预算支出的</w:t>
      </w:r>
      <w:r w:rsidR="0062335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99.42</w:t>
      </w:r>
      <w:r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%；项目支出</w:t>
      </w:r>
      <w:r w:rsidR="0062335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万元，占一般公共预算支出的</w:t>
      </w:r>
      <w:r w:rsidR="0062335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0.58</w:t>
      </w:r>
      <w:r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%。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106382" w:rsidRPr="00623357" w:rsidRDefault="00106382" w:rsidP="0062335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 w:rsidR="00623357">
        <w:rPr>
          <w:rFonts w:ascii="仿宋_GB2312" w:eastAsia="仿宋_GB2312" w:hAnsi="宋体" w:cs="宋体" w:hint="eastAsia"/>
          <w:kern w:val="0"/>
          <w:sz w:val="32"/>
          <w:szCs w:val="32"/>
        </w:rPr>
        <w:t>204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）财政事务（</w:t>
      </w:r>
      <w:r w:rsidR="00623357">
        <w:rPr>
          <w:rFonts w:ascii="仿宋_GB2312" w:eastAsia="仿宋_GB2312" w:hAnsi="宋体" w:cs="宋体" w:hint="eastAsia"/>
          <w:kern w:val="0"/>
          <w:sz w:val="32"/>
          <w:szCs w:val="32"/>
        </w:rPr>
        <w:t>005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）行政运行（</w:t>
      </w:r>
      <w:r w:rsidR="00623357">
        <w:rPr>
          <w:rFonts w:ascii="仿宋_GB2312" w:eastAsia="仿宋_GB2312" w:hAnsi="宋体" w:cs="宋体" w:hint="eastAsia"/>
          <w:kern w:val="0"/>
          <w:sz w:val="32"/>
          <w:szCs w:val="32"/>
        </w:rPr>
        <w:t>01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）:</w:t>
      </w:r>
      <w:r w:rsidR="00623357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="00623357">
        <w:rPr>
          <w:rFonts w:ascii="仿宋_GB2312" w:eastAsia="仿宋_GB2312" w:hAnsi="宋体" w:cs="宋体" w:hint="eastAsia"/>
          <w:kern w:val="0"/>
          <w:sz w:val="32"/>
          <w:szCs w:val="32"/>
        </w:rPr>
        <w:t>1722.36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</w:t>
      </w:r>
      <w:r w:rsidR="00623357">
        <w:rPr>
          <w:rFonts w:ascii="仿宋_GB2312" w:eastAsia="仿宋_GB2312" w:hAnsi="宋体" w:cs="宋体" w:hint="eastAsia"/>
          <w:kern w:val="0"/>
          <w:sz w:val="32"/>
          <w:szCs w:val="32"/>
        </w:rPr>
        <w:t>214.14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 w:rsidR="00623357">
        <w:rPr>
          <w:rFonts w:ascii="仿宋_GB2312" w:eastAsia="仿宋_GB2312" w:hAnsi="宋体" w:cs="宋体" w:hint="eastAsia"/>
          <w:kern w:val="0"/>
          <w:sz w:val="32"/>
          <w:szCs w:val="32"/>
        </w:rPr>
        <w:t>12.43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%，主要原因是：</w:t>
      </w:r>
      <w:r w:rsidR="0062335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本年新调入工作人员2名，增加人员经费.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623357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项目支出增加0万元，主要原因为：和上年无变化。</w:t>
      </w:r>
    </w:p>
    <w:p w:rsidR="00106382" w:rsidRPr="00CB67B7" w:rsidRDefault="00106382" w:rsidP="00AE3C9F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六、关于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AE3C9F">
        <w:rPr>
          <w:rFonts w:ascii="黑体" w:eastAsia="黑体" w:hAnsi="宋体" w:cs="宋体" w:hint="eastAsia"/>
          <w:kern w:val="0"/>
          <w:sz w:val="32"/>
          <w:szCs w:val="32"/>
        </w:rPr>
        <w:t>法院2020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106382" w:rsidRPr="00CB67B7" w:rsidRDefault="000B1F3C" w:rsidP="00367C6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8448E">
        <w:rPr>
          <w:rFonts w:ascii="仿宋_GB2312" w:eastAsia="仿宋_GB2312" w:hAnsi="宋体" w:cs="宋体" w:hint="eastAsia"/>
          <w:kern w:val="0"/>
          <w:sz w:val="32"/>
          <w:szCs w:val="32"/>
        </w:rPr>
        <w:t>克州中级人民</w:t>
      </w:r>
      <w:r w:rsidR="00AE3C9F">
        <w:rPr>
          <w:rFonts w:ascii="仿宋_GB2312" w:eastAsia="仿宋_GB2312" w:hAnsi="宋体" w:cs="宋体" w:hint="eastAsia"/>
          <w:kern w:val="0"/>
          <w:sz w:val="32"/>
          <w:szCs w:val="32"/>
        </w:rPr>
        <w:t>法院2020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 w:rsidR="003722A8">
        <w:rPr>
          <w:rFonts w:ascii="仿宋_GB2312" w:eastAsia="仿宋_GB2312" w:hAnsi="宋体" w:cs="宋体" w:hint="eastAsia"/>
          <w:kern w:val="0"/>
          <w:sz w:val="32"/>
          <w:szCs w:val="32"/>
        </w:rPr>
        <w:t>1722.36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万元， 其中：人员经费</w:t>
      </w:r>
      <w:r w:rsidR="003722A8">
        <w:rPr>
          <w:rFonts w:ascii="仿宋_GB2312" w:eastAsia="仿宋_GB2312" w:hAnsi="宋体" w:cs="宋体" w:hint="eastAsia"/>
          <w:kern w:val="0"/>
          <w:sz w:val="32"/>
          <w:szCs w:val="32"/>
        </w:rPr>
        <w:t>1586.23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 w:rsidR="00623357">
        <w:rPr>
          <w:rFonts w:ascii="仿宋_GB2312" w:eastAsia="仿宋_GB2312" w:hAnsi="宋体" w:cs="宋体" w:hint="eastAsia"/>
          <w:kern w:val="0"/>
          <w:sz w:val="32"/>
          <w:szCs w:val="32"/>
        </w:rPr>
        <w:t>452.73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、津贴补贴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565.29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、奖金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96.47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、机关事业单位基本养老保险缴费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153.37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、职工基本医疗保险缴费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101.83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、住房公积金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102.40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367C6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退休费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43.24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、抚恤金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27.72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、生活补助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9.15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、奖励金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4.63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、其他对个人和家庭的补助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29.40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6382" w:rsidRPr="00CB67B7" w:rsidRDefault="00106382" w:rsidP="002746F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 w:rsidR="003722A8">
        <w:rPr>
          <w:rFonts w:ascii="仿宋_GB2312" w:eastAsia="仿宋_GB2312" w:hAnsi="宋体" w:cs="宋体" w:hint="eastAsia"/>
          <w:kern w:val="0"/>
          <w:sz w:val="32"/>
          <w:szCs w:val="32"/>
        </w:rPr>
        <w:t>136.13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 w:rsidR="00367C69">
        <w:rPr>
          <w:rFonts w:ascii="仿宋_GB2312" w:eastAsia="仿宋_GB2312" w:hAnsi="宋体" w:cs="宋体" w:hint="eastAsia"/>
          <w:kern w:val="0"/>
          <w:sz w:val="32"/>
          <w:szCs w:val="32"/>
        </w:rPr>
        <w:t>27.9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、印刷费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、水费</w:t>
      </w:r>
      <w:r w:rsidR="00367C69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、电费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18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、邮电费</w:t>
      </w:r>
      <w:r w:rsidR="00367C69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、取暖费</w:t>
      </w:r>
      <w:r w:rsidR="00367C69">
        <w:rPr>
          <w:rFonts w:ascii="仿宋_GB2312" w:eastAsia="仿宋_GB2312" w:hAnsi="宋体" w:cs="宋体" w:hint="eastAsia"/>
          <w:kern w:val="0"/>
          <w:sz w:val="32"/>
          <w:szCs w:val="32"/>
        </w:rPr>
        <w:t>36.27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、差旅费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、维修（护）费</w:t>
      </w:r>
      <w:r w:rsidR="00367C69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、租赁费、会议费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、培训费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、公务接待费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、劳务费</w:t>
      </w:r>
      <w:r w:rsidR="006902AF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、工会经费</w:t>
      </w:r>
      <w:r w:rsidR="00367C69">
        <w:rPr>
          <w:rFonts w:ascii="仿宋_GB2312" w:eastAsia="仿宋_GB2312" w:hAnsi="宋体" w:cs="宋体" w:hint="eastAsia"/>
          <w:kern w:val="0"/>
          <w:sz w:val="32"/>
          <w:szCs w:val="32"/>
        </w:rPr>
        <w:t>6.42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、福利费</w:t>
      </w:r>
      <w:r w:rsidR="00367C69">
        <w:rPr>
          <w:rFonts w:ascii="仿宋_GB2312" w:eastAsia="仿宋_GB2312" w:hAnsi="宋体" w:cs="宋体" w:hint="eastAsia"/>
          <w:kern w:val="0"/>
          <w:sz w:val="32"/>
          <w:szCs w:val="32"/>
        </w:rPr>
        <w:t>11.55</w:t>
      </w:r>
      <w:r w:rsidR="00367C69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2746F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6382" w:rsidRPr="00CB67B7" w:rsidRDefault="00106382" w:rsidP="00CD36E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CD36EC">
        <w:rPr>
          <w:rFonts w:ascii="黑体" w:eastAsia="黑体" w:hAnsi="黑体" w:cs="宋体" w:hint="eastAsia"/>
          <w:bCs/>
          <w:kern w:val="0"/>
          <w:sz w:val="32"/>
          <w:szCs w:val="32"/>
        </w:rPr>
        <w:t>法院2020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106382" w:rsidRPr="00CB67B7" w:rsidRDefault="003722A8" w:rsidP="00FE7D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</w:t>
      </w:r>
      <w:r w:rsidR="00106382" w:rsidRPr="00CB67B7">
        <w:rPr>
          <w:rFonts w:ascii="仿宋_GB2312" w:eastAsia="仿宋_GB2312" w:hAnsi="黑体" w:hint="eastAsia"/>
          <w:sz w:val="32"/>
          <w:szCs w:val="32"/>
        </w:rPr>
        <w:t>项目</w:t>
      </w:r>
      <w:r w:rsidR="00106382" w:rsidRPr="00CB67B7">
        <w:rPr>
          <w:rFonts w:ascii="仿宋_GB2312" w:eastAsia="仿宋_GB2312" w:hAnsi="黑体"/>
          <w:sz w:val="32"/>
          <w:szCs w:val="32"/>
        </w:rPr>
        <w:t>名称</w:t>
      </w:r>
      <w:r w:rsidR="00106382"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FE7D0D">
        <w:rPr>
          <w:rFonts w:ascii="仿宋_GB2312" w:eastAsia="仿宋_GB2312" w:hAnsi="黑体" w:hint="eastAsia"/>
          <w:sz w:val="32"/>
          <w:szCs w:val="32"/>
        </w:rPr>
        <w:t>群众工作经费</w:t>
      </w:r>
    </w:p>
    <w:p w:rsidR="00106382" w:rsidRPr="00CB67B7" w:rsidRDefault="00106382" w:rsidP="0051024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设立的政策依据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访惠聚驻村工作队专项经费</w:t>
      </w:r>
    </w:p>
    <w:p w:rsidR="00106382" w:rsidRPr="00CB67B7" w:rsidRDefault="00106382" w:rsidP="00FE7D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预算安排规模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FE7D0D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106382" w:rsidRPr="00CB67B7" w:rsidRDefault="00106382" w:rsidP="0051024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项目承担单位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克州中级人民法院</w:t>
      </w:r>
    </w:p>
    <w:p w:rsidR="00106382" w:rsidRPr="00CB67B7" w:rsidRDefault="00106382" w:rsidP="00FE7D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资金分配情况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FE7D0D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群众点办公用品及设备购置</w:t>
      </w:r>
    </w:p>
    <w:p w:rsidR="00510241" w:rsidRDefault="00106382" w:rsidP="0051024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资金执行时间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2020年</w:t>
      </w:r>
      <w:r w:rsidR="00FE7D0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FE7D0D">
        <w:rPr>
          <w:rFonts w:ascii="仿宋_GB2312" w:eastAsia="仿宋_GB2312" w:hAnsi="宋体" w:cs="宋体" w:hint="eastAsia"/>
          <w:kern w:val="0"/>
          <w:sz w:val="32"/>
          <w:szCs w:val="32"/>
        </w:rPr>
        <w:t>1日</w:t>
      </w:r>
    </w:p>
    <w:p w:rsidR="00510241" w:rsidRDefault="00510241" w:rsidP="0051024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</w:t>
      </w:r>
      <w:r w:rsidRPr="00CB67B7">
        <w:rPr>
          <w:rFonts w:ascii="仿宋_GB2312" w:eastAsia="仿宋_GB2312" w:hAnsi="黑体" w:hint="eastAsia"/>
          <w:sz w:val="32"/>
          <w:szCs w:val="32"/>
        </w:rPr>
        <w:t>项目</w:t>
      </w:r>
      <w:r w:rsidRPr="00CB67B7">
        <w:rPr>
          <w:rFonts w:ascii="仿宋_GB2312" w:eastAsia="仿宋_GB2312" w:hAnsi="黑体"/>
          <w:sz w:val="32"/>
          <w:szCs w:val="32"/>
        </w:rPr>
        <w:t>名称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访惠聚为民办实事经费</w:t>
      </w:r>
    </w:p>
    <w:p w:rsidR="00510241" w:rsidRPr="00CB67B7" w:rsidRDefault="00510241" w:rsidP="0051024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设立的政策依据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访惠聚驻村工作队专项经费</w:t>
      </w:r>
    </w:p>
    <w:p w:rsidR="00510241" w:rsidRPr="00CB67B7" w:rsidRDefault="00510241" w:rsidP="00FE7D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预算安排规模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FE7D0D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510241" w:rsidRPr="00CB67B7" w:rsidRDefault="00510241" w:rsidP="0018448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lastRenderedPageBreak/>
        <w:t>项目承担单位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克州中级人民法院</w:t>
      </w:r>
    </w:p>
    <w:p w:rsidR="00510241" w:rsidRPr="00CB67B7" w:rsidRDefault="00510241" w:rsidP="00962967">
      <w:pPr>
        <w:spacing w:line="560" w:lineRule="exact"/>
        <w:ind w:leftChars="250" w:left="525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资金分配情况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FE7D0D">
        <w:rPr>
          <w:rFonts w:ascii="仿宋_GB2312" w:eastAsia="仿宋_GB2312" w:hAnsi="仿宋_GB2312" w:cs="仿宋_GB2312" w:hint="eastAsia"/>
          <w:color w:val="414141"/>
          <w:sz w:val="32"/>
          <w:szCs w:val="32"/>
        </w:rPr>
        <w:t>慰问困难群众及解决群众人员困难诉求</w:t>
      </w:r>
      <w:r w:rsidRPr="00CB67B7">
        <w:rPr>
          <w:rFonts w:ascii="仿宋_GB2312" w:eastAsia="仿宋_GB2312" w:hAnsi="黑体"/>
          <w:sz w:val="32"/>
          <w:szCs w:val="32"/>
        </w:rPr>
        <w:t>资金执行时间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FE7D0D">
        <w:rPr>
          <w:rFonts w:ascii="仿宋_GB2312" w:eastAsia="仿宋_GB2312" w:hAnsi="宋体" w:cs="宋体" w:hint="eastAsia"/>
          <w:kern w:val="0"/>
          <w:sz w:val="32"/>
          <w:szCs w:val="32"/>
        </w:rPr>
        <w:t>2020年1月1日</w:t>
      </w:r>
    </w:p>
    <w:p w:rsidR="00106382" w:rsidRPr="002C2E1A" w:rsidRDefault="00106382" w:rsidP="00CD36E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CD36EC">
        <w:rPr>
          <w:rFonts w:ascii="黑体" w:eastAsia="黑体" w:hAnsi="黑体" w:cs="宋体" w:hint="eastAsia"/>
          <w:bCs/>
          <w:kern w:val="0"/>
          <w:sz w:val="32"/>
          <w:szCs w:val="32"/>
        </w:rPr>
        <w:t>法院2020</w:t>
      </w: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106382" w:rsidRPr="00CB67B7" w:rsidRDefault="000B1F3C" w:rsidP="0051024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8448E">
        <w:rPr>
          <w:rFonts w:ascii="仿宋_GB2312" w:eastAsia="仿宋_GB2312" w:hAnsi="宋体" w:cs="宋体" w:hint="eastAsia"/>
          <w:kern w:val="0"/>
          <w:sz w:val="32"/>
          <w:szCs w:val="32"/>
        </w:rPr>
        <w:t>克州中级人民</w:t>
      </w:r>
      <w:r w:rsidR="00AE3C9F">
        <w:rPr>
          <w:rFonts w:ascii="仿宋_GB2312" w:eastAsia="仿宋_GB2312" w:hAnsi="宋体" w:cs="宋体" w:hint="eastAsia"/>
          <w:kern w:val="0"/>
          <w:sz w:val="32"/>
          <w:szCs w:val="32"/>
        </w:rPr>
        <w:t>法院2020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214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130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80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6382" w:rsidRPr="00CB67B7" w:rsidRDefault="00AE3C9F" w:rsidP="002746F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</w:t>
      </w:r>
      <w:r w:rsidR="002746F0">
        <w:rPr>
          <w:rFonts w:ascii="仿宋_GB2312" w:eastAsia="仿宋_GB2312" w:hAnsi="宋体" w:cs="宋体" w:hint="eastAsia"/>
          <w:kern w:val="0"/>
          <w:sz w:val="32"/>
          <w:szCs w:val="32"/>
        </w:rPr>
        <w:t>110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万元，其中：因公出国（境）费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万元，公务用车购置费为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130万元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，安排预算。公务用车购置费增加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130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万元，主要原因是</w:t>
      </w:r>
      <w:r w:rsidR="00510241">
        <w:rPr>
          <w:rFonts w:ascii="仿宋_GB2312" w:eastAsia="仿宋_GB2312" w:hAnsi="宋体" w:cs="宋体" w:hint="eastAsia"/>
          <w:kern w:val="0"/>
          <w:sz w:val="32"/>
          <w:szCs w:val="32"/>
        </w:rPr>
        <w:t>单位车辆老化，办案车辆满足不了法官办案需求</w:t>
      </w:r>
      <w:r w:rsidR="002746F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212A8D">
        <w:rPr>
          <w:rFonts w:ascii="仿宋_GB2312" w:eastAsia="仿宋_GB2312" w:hAnsi="宋体" w:cs="宋体" w:hint="eastAsia"/>
          <w:kern w:val="0"/>
          <w:sz w:val="32"/>
          <w:szCs w:val="32"/>
        </w:rPr>
        <w:t>；公务用车运行费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减少</w:t>
      </w:r>
      <w:r w:rsidR="00212A8D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212A8D">
        <w:rPr>
          <w:rFonts w:ascii="仿宋_GB2312" w:eastAsia="仿宋_GB2312" w:hAnsi="宋体" w:cs="宋体" w:hint="eastAsia"/>
          <w:kern w:val="0"/>
          <w:sz w:val="32"/>
          <w:szCs w:val="32"/>
        </w:rPr>
        <w:t>厉行节约，控制支出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；公务接待费增加（减少）</w:t>
      </w:r>
      <w:r w:rsidR="00212A8D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2746F0">
        <w:rPr>
          <w:rFonts w:ascii="仿宋_GB2312" w:eastAsia="仿宋_GB2312" w:hAnsi="宋体" w:cs="宋体" w:hint="eastAsia"/>
          <w:kern w:val="0"/>
          <w:sz w:val="32"/>
          <w:szCs w:val="32"/>
        </w:rPr>
        <w:t>厉行节约，控制支出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。</w:t>
      </w:r>
    </w:p>
    <w:p w:rsidR="00106382" w:rsidRPr="002C2E1A" w:rsidRDefault="00106382" w:rsidP="00CD36E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CD36EC">
        <w:rPr>
          <w:rFonts w:ascii="黑体" w:eastAsia="黑体" w:hAnsi="黑体" w:cs="宋体" w:hint="eastAsia"/>
          <w:bCs/>
          <w:kern w:val="0"/>
          <w:sz w:val="32"/>
          <w:szCs w:val="32"/>
        </w:rPr>
        <w:t>法院2020</w:t>
      </w: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106382" w:rsidRPr="00CB67B7" w:rsidRDefault="002746F0" w:rsidP="0010638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克州中级人民法院2020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106382" w:rsidRPr="00CB67B7" w:rsidRDefault="00106382" w:rsidP="00106382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106382" w:rsidRPr="00CB67B7" w:rsidRDefault="00AE3C9F" w:rsidP="002746F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法院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本级及下属  </w:t>
      </w:r>
      <w:r w:rsidR="00106382">
        <w:rPr>
          <w:rFonts w:ascii="仿宋_GB2312" w:eastAsia="仿宋_GB2312" w:hAnsi="宋体" w:cs="宋体" w:hint="eastAsia"/>
          <w:kern w:val="0"/>
          <w:sz w:val="32"/>
          <w:szCs w:val="32"/>
        </w:rPr>
        <w:t>家行政单位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和  家事业单位的机关运行经费财政拨款预算</w:t>
      </w:r>
      <w:r w:rsidR="00212A8D">
        <w:rPr>
          <w:rFonts w:ascii="仿宋_GB2312" w:eastAsia="仿宋_GB2312" w:hAnsi="宋体" w:cs="宋体" w:hint="eastAsia"/>
          <w:kern w:val="0"/>
          <w:sz w:val="32"/>
          <w:szCs w:val="32"/>
        </w:rPr>
        <w:t>2490.06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上年预算增加</w:t>
      </w:r>
      <w:r w:rsidR="00212A8D">
        <w:rPr>
          <w:rFonts w:ascii="仿宋_GB2312" w:eastAsia="仿宋_GB2312" w:hAnsi="宋体" w:cs="宋体" w:hint="eastAsia"/>
          <w:kern w:val="0"/>
          <w:sz w:val="32"/>
          <w:szCs w:val="32"/>
        </w:rPr>
        <w:t>386.78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 w:rsidR="00212A8D">
        <w:rPr>
          <w:rFonts w:ascii="仿宋_GB2312" w:eastAsia="仿宋_GB2312" w:hAnsi="宋体" w:cs="宋体" w:hint="eastAsia"/>
          <w:kern w:val="0"/>
          <w:sz w:val="32"/>
          <w:szCs w:val="32"/>
        </w:rPr>
        <w:t>15.53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%。主要原因是 </w:t>
      </w:r>
      <w:r w:rsidR="00212A8D">
        <w:rPr>
          <w:rFonts w:ascii="仿宋_GB2312" w:eastAsia="仿宋_GB2312" w:hAnsi="宋体" w:cs="宋体" w:hint="eastAsia"/>
          <w:kern w:val="0"/>
          <w:sz w:val="32"/>
          <w:szCs w:val="32"/>
        </w:rPr>
        <w:t>人员增加，工资增加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106382" w:rsidRPr="00CB67B7" w:rsidRDefault="00AE3C9F" w:rsidP="00676BC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法院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部门及下属单位政府采购预算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619.50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619.50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万元，政府采购工程预算 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6382" w:rsidRPr="00CB67B7" w:rsidRDefault="00AE3C9F" w:rsidP="000B1F3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2020</w:t>
      </w:r>
      <w:r w:rsidR="00106382" w:rsidRPr="00CB67B7">
        <w:rPr>
          <w:rFonts w:ascii="仿宋_GB2312" w:eastAsia="仿宋_GB2312" w:hAnsi="仿宋_GB2312" w:hint="eastAsia"/>
          <w:sz w:val="32"/>
        </w:rPr>
        <w:t>年度</w:t>
      </w:r>
      <w:r w:rsidR="000B1F3C">
        <w:rPr>
          <w:rFonts w:ascii="黑体" w:eastAsia="黑体" w:hAnsi="宋体" w:cs="宋体" w:hint="eastAsia"/>
          <w:kern w:val="0"/>
          <w:sz w:val="32"/>
          <w:szCs w:val="32"/>
        </w:rPr>
        <w:t>克州中级人民</w:t>
      </w:r>
      <w:r w:rsidR="00106382" w:rsidRPr="00CB67B7">
        <w:rPr>
          <w:rFonts w:ascii="仿宋_GB2312" w:eastAsia="仿宋_GB2312" w:hAnsi="仿宋_GB2312" w:hint="eastAsia"/>
          <w:sz w:val="32"/>
        </w:rPr>
        <w:t xml:space="preserve">面向中小企业预留政府采购项目预算金额 </w:t>
      </w:r>
      <w:r w:rsidR="00676BCE">
        <w:rPr>
          <w:rFonts w:ascii="仿宋_GB2312" w:eastAsia="仿宋_GB2312" w:hAnsi="仿宋_GB2312" w:hint="eastAsia"/>
          <w:sz w:val="32"/>
        </w:rPr>
        <w:t>0</w:t>
      </w:r>
      <w:r w:rsidR="00106382" w:rsidRPr="00CB67B7"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 w:rsidR="00676BCE">
        <w:rPr>
          <w:rFonts w:ascii="仿宋_GB2312" w:eastAsia="仿宋_GB2312" w:hAnsi="仿宋_GB2312" w:hint="eastAsia"/>
          <w:sz w:val="32"/>
        </w:rPr>
        <w:t>0</w:t>
      </w:r>
      <w:r w:rsidR="00106382" w:rsidRPr="00CB67B7">
        <w:rPr>
          <w:rFonts w:ascii="仿宋_GB2312" w:eastAsia="仿宋_GB2312" w:hAnsi="仿宋_GB2312" w:hint="eastAsia"/>
          <w:sz w:val="32"/>
        </w:rPr>
        <w:t>万元。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106382" w:rsidRPr="00CB67B7" w:rsidRDefault="00106382" w:rsidP="00046188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 w:rsidR="00AE3C9F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046188">
        <w:rPr>
          <w:rFonts w:ascii="仿宋_GB2312" w:eastAsia="仿宋_GB2312" w:hAnsi="宋体" w:cs="宋体" w:hint="eastAsia"/>
          <w:kern w:val="0"/>
          <w:sz w:val="32"/>
          <w:szCs w:val="32"/>
        </w:rPr>
        <w:t>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 w:rsidR="000B1F3C" w:rsidRPr="0018448E">
        <w:rPr>
          <w:rFonts w:ascii="仿宋_GB2312" w:eastAsia="仿宋_GB2312" w:hAnsi="宋体" w:cs="宋体" w:hint="eastAsia"/>
          <w:kern w:val="0"/>
          <w:sz w:val="32"/>
          <w:szCs w:val="32"/>
        </w:rPr>
        <w:t>克州中级人民</w:t>
      </w:r>
      <w:r w:rsidR="00AE3C9F">
        <w:rPr>
          <w:rFonts w:ascii="仿宋_GB2312" w:eastAsia="仿宋_GB2312" w:hAnsi="宋体" w:cs="宋体" w:hint="eastAsia"/>
          <w:kern w:val="0"/>
          <w:sz w:val="32"/>
          <w:szCs w:val="32"/>
        </w:rPr>
        <w:t>法院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部门及下属各预算单位占用使用国有资产总体情况为</w:t>
      </w:r>
    </w:p>
    <w:p w:rsidR="00106382" w:rsidRPr="00CB67B7" w:rsidRDefault="00106382" w:rsidP="00676BC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1.房屋 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6337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445.09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万元。</w:t>
      </w:r>
    </w:p>
    <w:p w:rsidR="00106382" w:rsidRPr="00CB67B7" w:rsidRDefault="00106382" w:rsidP="00141B7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2.车辆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141B7F">
        <w:rPr>
          <w:rFonts w:ascii="仿宋_GB2312" w:eastAsia="仿宋_GB2312" w:hAnsi="宋体" w:cs="宋体" w:hint="eastAsia"/>
          <w:kern w:val="0"/>
          <w:sz w:val="32"/>
          <w:szCs w:val="32"/>
        </w:rPr>
        <w:t>378.65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万元；其中：一般公务用车  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141B7F">
        <w:rPr>
          <w:rFonts w:ascii="仿宋_GB2312" w:eastAsia="仿宋_GB2312" w:hAnsi="宋体" w:cs="宋体" w:hint="eastAsia"/>
          <w:kern w:val="0"/>
          <w:sz w:val="32"/>
          <w:szCs w:val="32"/>
        </w:rPr>
        <w:t>78.70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辆，价值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229.95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万元；其他车辆 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6382" w:rsidRPr="00CB67B7" w:rsidRDefault="00106382" w:rsidP="001D114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</w:t>
      </w:r>
      <w:r w:rsidR="001D114D">
        <w:rPr>
          <w:rFonts w:ascii="仿宋_GB2312" w:eastAsia="仿宋_GB2312" w:hAnsi="宋体" w:cs="宋体" w:hint="eastAsia"/>
          <w:kern w:val="0"/>
          <w:sz w:val="32"/>
          <w:szCs w:val="32"/>
        </w:rPr>
        <w:t>158.36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6382" w:rsidRPr="00CB67B7" w:rsidRDefault="00106382" w:rsidP="001D114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</w:t>
      </w:r>
      <w:r w:rsidR="001D114D">
        <w:rPr>
          <w:rFonts w:ascii="仿宋_GB2312" w:eastAsia="仿宋_GB2312" w:hAnsi="宋体" w:cs="宋体" w:hint="eastAsia"/>
          <w:kern w:val="0"/>
          <w:sz w:val="32"/>
          <w:szCs w:val="32"/>
        </w:rPr>
        <w:t>623.48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06382" w:rsidRPr="00CB67B7" w:rsidRDefault="00106382" w:rsidP="00676BC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  台（套），单位价值100万元以上大型设备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106382" w:rsidRPr="00CB67B7" w:rsidRDefault="00AE3C9F" w:rsidP="00676BC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万元），安排购置50万元以上大型设备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</w:t>
      </w:r>
      <w:r w:rsidR="0010638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06382" w:rsidRPr="00CB67B7" w:rsidRDefault="00106382" w:rsidP="00106382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106382" w:rsidRPr="00CB67B7" w:rsidRDefault="00AE3C9F" w:rsidP="002746F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2020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 w:rsidR="002746F0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 w:rsidR="00676BCE"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r w:rsidR="0010638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:rsidR="00106382" w:rsidRDefault="00106382" w:rsidP="00106382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106382" w:rsidSect="00114DEC">
          <w:pgSz w:w="11906" w:h="16838"/>
          <w:pgMar w:top="1440" w:right="1800" w:bottom="1440" w:left="1800" w:header="851" w:footer="992" w:gutter="0"/>
          <w:pgNumType w:fmt="numberInDash" w:start="13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FE7D0D" w:rsidTr="00FE7D0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E7D0D" w:rsidTr="00FE7D0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克州中级人民法院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群众工作经费</w:t>
            </w:r>
          </w:p>
        </w:tc>
      </w:tr>
      <w:tr w:rsidR="00FE7D0D" w:rsidTr="00FE7D0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7D0D" w:rsidTr="00FE7D0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保障群众工作队各项工作正常开展，提高工作效率，确保群众点阿克陶县巴格村和巴格艾格孜村早日脱贫致富。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指标1：总成本，配备办公用品及耗材等单位成本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≤7.5万元，≤9000元/批次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指标2：总成本，车辆用油单位成本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≤2.5万元，≤6.6元/升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指标1：开展工作资金到位时间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2020年1月-2020年12月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指标1：购买办公用品及耗材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≥8批次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指标2：车辆用油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≥300升/月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指标1：验收合格率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指标1：村委会办公环境改善情况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村委会办公环境得到改善</w:t>
            </w: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指标1：村委会办公环境改善情况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村委会办公环境得到改善</w:t>
            </w: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71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指标1：工作人员满意度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E7D0D" w:rsidTr="00FE7D0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克州中级人民法院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为民办实事经费</w:t>
            </w:r>
          </w:p>
        </w:tc>
      </w:tr>
      <w:tr w:rsidR="00FE7D0D" w:rsidTr="00FE7D0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7D0D" w:rsidTr="00FE7D0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确保开展群众工作正常开展； 通过积极开展群众工作，深入基层，帮助群众解决实际困难，给群众办好事，办实事，给农牧民带来实惠。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指标：慰问总成本，为群众工作点贫困户慰问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≤5万元，每次≤8000元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指标2：开展活动，在开展群众工作点举办各类活动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≤9万元，每次≤5000元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指标1：开展活动时间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2020年1月-2020年12月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指标1：在开展群众工作点举办各类活动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≥10次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指标2：为群众工作点贫困户慰问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≥8次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指标1：为群众工作点贫困户慰问率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≥80%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指标2：为群众工作点开展活动率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</w:tr>
      <w:tr w:rsidR="00FE7D0D" w:rsidTr="00FE7D0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指标1：营造一个欢乐祥和的生活环境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村民精神面貌得到改变增加农牧民的幸福感。</w:t>
            </w: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指标1：农牧民的生产生活质量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提高农牧民的生产、生活质量，让农牧民感受党的关怀</w:t>
            </w: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7D0D" w:rsidTr="00FE7D0D">
        <w:trPr>
          <w:trHeight w:val="271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指标1：群众满意度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</w:tr>
      <w:tr w:rsidR="00FE7D0D" w:rsidTr="00FE7D0D">
        <w:trPr>
          <w:trHeight w:val="271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7D0D" w:rsidRDefault="00FE7D0D" w:rsidP="00FE7D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D0D" w:rsidRDefault="00FE7D0D" w:rsidP="00FE7D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06382" w:rsidRDefault="00106382" w:rsidP="00106382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106382" w:rsidSect="00114DEC">
          <w:pgSz w:w="16838" w:h="11906" w:orient="landscape"/>
          <w:pgMar w:top="1800" w:right="1440" w:bottom="1800" w:left="1440" w:header="851" w:footer="992" w:gutter="0"/>
          <w:pgNumType w:fmt="numberInDash" w:start="21"/>
          <w:cols w:space="425"/>
          <w:docGrid w:type="lines" w:linePitch="312"/>
        </w:sectPr>
      </w:pPr>
    </w:p>
    <w:p w:rsidR="00106382" w:rsidRPr="00CB67B7" w:rsidRDefault="00106382" w:rsidP="00106382">
      <w:pPr>
        <w:widowControl/>
        <w:spacing w:line="52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106382" w:rsidRPr="00CB67B7" w:rsidRDefault="00106382" w:rsidP="00106382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106382" w:rsidRDefault="00106382" w:rsidP="00106382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2C2E1A"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106382" w:rsidRPr="002C2E1A" w:rsidRDefault="00106382" w:rsidP="00106382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一、财政拨款：</w:t>
      </w:r>
      <w:r w:rsidRPr="00CB67B7"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二、一般公共预算：</w:t>
      </w:r>
      <w:r w:rsidRPr="0008503D"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三、财政专户管理资金：</w:t>
      </w:r>
      <w:r w:rsidRPr="00CB67B7"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四、其他资金：</w:t>
      </w:r>
      <w:r w:rsidRPr="00CB67B7"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五、基本支出：</w:t>
      </w:r>
      <w:r w:rsidRPr="00CB67B7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六、项目支出：</w:t>
      </w:r>
      <w:r w:rsidRPr="00CB67B7">
        <w:rPr>
          <w:rFonts w:ascii="仿宋_GB2312" w:eastAsia="仿宋_GB2312" w:hint="eastAsia"/>
          <w:sz w:val="32"/>
          <w:szCs w:val="32"/>
        </w:rPr>
        <w:t>部门支出预算的组成部分，是自治</w:t>
      </w:r>
      <w:r>
        <w:rPr>
          <w:rFonts w:ascii="仿宋_GB2312" w:eastAsia="仿宋_GB2312" w:hint="eastAsia"/>
          <w:sz w:val="32"/>
          <w:szCs w:val="32"/>
        </w:rPr>
        <w:t>州</w:t>
      </w:r>
      <w:r w:rsidRPr="00CB67B7">
        <w:rPr>
          <w:rFonts w:ascii="仿宋_GB2312" w:eastAsia="仿宋_GB2312" w:hint="eastAsia"/>
          <w:sz w:val="32"/>
          <w:szCs w:val="32"/>
        </w:rPr>
        <w:t>本级部门为完成其特定的行政任务或事业发展目标，在基本支出预算之外编制的年度项目支出计划。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七、“三公”经费：</w:t>
      </w:r>
      <w:r w:rsidRPr="00CB67B7">
        <w:rPr>
          <w:rFonts w:ascii="仿宋_GB2312" w:eastAsia="仿宋_GB2312" w:hint="eastAsia"/>
          <w:sz w:val="32"/>
          <w:szCs w:val="32"/>
        </w:rPr>
        <w:t>指自治</w:t>
      </w:r>
      <w:r>
        <w:rPr>
          <w:rFonts w:ascii="仿宋_GB2312" w:eastAsia="仿宋_GB2312" w:hint="eastAsia"/>
          <w:sz w:val="32"/>
          <w:szCs w:val="32"/>
        </w:rPr>
        <w:t>州</w:t>
      </w:r>
      <w:r w:rsidRPr="00CB67B7">
        <w:rPr>
          <w:rFonts w:ascii="仿宋_GB2312" w:eastAsia="仿宋_GB2312" w:hint="eastAsia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</w:t>
      </w:r>
      <w:r w:rsidRPr="00CB67B7">
        <w:rPr>
          <w:rFonts w:ascii="仿宋_GB2312" w:eastAsia="仿宋_GB2312" w:hint="eastAsia"/>
          <w:sz w:val="32"/>
          <w:szCs w:val="32"/>
        </w:rPr>
        <w:lastRenderedPageBreak/>
        <w:t>支的各类公务接待（含外宾接待）支出。</w:t>
      </w:r>
    </w:p>
    <w:p w:rsidR="00106382" w:rsidRPr="00CB67B7" w:rsidRDefault="00106382" w:rsidP="0010638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八、机关运行经费：</w:t>
      </w:r>
      <w:r w:rsidRPr="00CB67B7"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106382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06382" w:rsidRPr="00CB67B7" w:rsidRDefault="00106382" w:rsidP="00046188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</w:t>
      </w:r>
      <w:r w:rsidR="0004618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克州中级人民法院</w:t>
      </w:r>
    </w:p>
    <w:p w:rsidR="00106382" w:rsidRPr="00CB67B7" w:rsidRDefault="00106382" w:rsidP="00046188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04618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="00046188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="00381792">
        <w:rPr>
          <w:rFonts w:ascii="仿宋_GB2312" w:eastAsia="仿宋_GB2312" w:hAnsi="宋体" w:cs="宋体"/>
          <w:kern w:val="0"/>
          <w:sz w:val="32"/>
          <w:szCs w:val="32"/>
        </w:rPr>
        <w:t>20</w:t>
      </w:r>
      <w:bookmarkStart w:id="0" w:name="_GoBack"/>
      <w:bookmarkEnd w:id="0"/>
      <w:r w:rsidRPr="00CB67B7"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106382" w:rsidRDefault="00106382" w:rsidP="00106382"/>
    <w:p w:rsidR="00106382" w:rsidRDefault="00106382" w:rsidP="00106382"/>
    <w:p w:rsidR="00106382" w:rsidRDefault="00106382" w:rsidP="00106382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106382" w:rsidRDefault="00106382" w:rsidP="00106382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106382" w:rsidRDefault="00106382" w:rsidP="00106382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106382" w:rsidRDefault="00106382" w:rsidP="00106382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106382" w:rsidRPr="001C5450" w:rsidRDefault="00106382" w:rsidP="00106382">
      <w:pPr>
        <w:spacing w:line="2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106382" w:rsidRPr="001E418E" w:rsidRDefault="00106382" w:rsidP="00106382"/>
    <w:p w:rsidR="00324290" w:rsidRDefault="00324290"/>
    <w:sectPr w:rsidR="00324290" w:rsidSect="00114DEC">
      <w:pgSz w:w="11906" w:h="16838" w:code="9"/>
      <w:pgMar w:top="1985" w:right="1531" w:bottom="1843" w:left="1531" w:header="851" w:footer="992" w:gutter="0"/>
      <w:pgNumType w:fmt="numberInDash" w:start="22"/>
      <w:cols w:space="425"/>
      <w:docGrid w:type="line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D4" w:rsidRDefault="009236D4" w:rsidP="009D0AA2">
      <w:r>
        <w:separator/>
      </w:r>
    </w:p>
  </w:endnote>
  <w:endnote w:type="continuationSeparator" w:id="0">
    <w:p w:rsidR="009236D4" w:rsidRDefault="009236D4" w:rsidP="009D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KK TZA3">
    <w:panose1 w:val="020B0904040702060204"/>
    <w:charset w:val="00"/>
    <w:family w:val="swiss"/>
    <w:pitch w:val="variable"/>
    <w:sig w:usb0="00002003" w:usb1="80000000" w:usb2="00000008" w:usb3="00000000" w:csb0="0000004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E" w:rsidRPr="002C2E1A" w:rsidRDefault="00D56807">
    <w:pPr>
      <w:pStyle w:val="a4"/>
      <w:rPr>
        <w:rFonts w:ascii="宋体" w:hAns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="0018448E"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="0018448E" w:rsidRPr="001C5450">
      <w:rPr>
        <w:rFonts w:ascii="宋体" w:hAnsi="宋体"/>
        <w:noProof/>
        <w:sz w:val="28"/>
        <w:szCs w:val="28"/>
        <w:lang w:val="zh-CN"/>
      </w:rPr>
      <w:t>-</w:t>
    </w:r>
    <w:r w:rsidR="0018448E">
      <w:rPr>
        <w:rFonts w:ascii="宋体" w:hAnsi="宋体"/>
        <w:noProof/>
        <w:sz w:val="28"/>
        <w:szCs w:val="28"/>
      </w:rPr>
      <w:t xml:space="preserve"> 2 -</w:t>
    </w:r>
    <w:r w:rsidRPr="002C2E1A">
      <w:rPr>
        <w:rFonts w:ascii="宋体" w:hAnsi="宋体"/>
        <w:sz w:val="28"/>
        <w:szCs w:val="28"/>
      </w:rPr>
      <w:fldChar w:fldCharType="end"/>
    </w:r>
  </w:p>
  <w:p w:rsidR="0018448E" w:rsidRDefault="001844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E" w:rsidRPr="002C2E1A" w:rsidRDefault="00D56807">
    <w:pPr>
      <w:pStyle w:val="a4"/>
      <w:jc w:val="right"/>
      <w:rPr>
        <w:rFonts w:ascii="宋体" w:hAns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="0018448E"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="002E25C9" w:rsidRPr="002E25C9">
      <w:rPr>
        <w:rFonts w:ascii="宋体" w:hAnsi="宋体"/>
        <w:noProof/>
        <w:sz w:val="28"/>
        <w:szCs w:val="28"/>
        <w:lang w:val="zh-CN"/>
      </w:rPr>
      <w:t>-</w:t>
    </w:r>
    <w:r w:rsidR="002E25C9">
      <w:rPr>
        <w:rFonts w:ascii="宋体" w:hAnsi="宋体"/>
        <w:noProof/>
        <w:sz w:val="28"/>
        <w:szCs w:val="28"/>
      </w:rPr>
      <w:t xml:space="preserve"> 14 -</w:t>
    </w:r>
    <w:r w:rsidRPr="002C2E1A">
      <w:rPr>
        <w:rFonts w:ascii="宋体" w:hAnsi="宋体"/>
        <w:sz w:val="28"/>
        <w:szCs w:val="28"/>
      </w:rPr>
      <w:fldChar w:fldCharType="end"/>
    </w:r>
  </w:p>
  <w:p w:rsidR="0018448E" w:rsidRDefault="001844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D4" w:rsidRDefault="009236D4" w:rsidP="009D0AA2">
      <w:r>
        <w:separator/>
      </w:r>
    </w:p>
  </w:footnote>
  <w:footnote w:type="continuationSeparator" w:id="0">
    <w:p w:rsidR="009236D4" w:rsidRDefault="009236D4" w:rsidP="009D0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CD5"/>
    <w:rsid w:val="00012D28"/>
    <w:rsid w:val="00032AE8"/>
    <w:rsid w:val="000343F0"/>
    <w:rsid w:val="00046188"/>
    <w:rsid w:val="0008611C"/>
    <w:rsid w:val="000932CE"/>
    <w:rsid w:val="000B1F3C"/>
    <w:rsid w:val="000D56B0"/>
    <w:rsid w:val="00106382"/>
    <w:rsid w:val="00114DEC"/>
    <w:rsid w:val="00141B7F"/>
    <w:rsid w:val="0018448E"/>
    <w:rsid w:val="001934F0"/>
    <w:rsid w:val="001C1381"/>
    <w:rsid w:val="001D114D"/>
    <w:rsid w:val="00212A8D"/>
    <w:rsid w:val="002746F0"/>
    <w:rsid w:val="002B2B4B"/>
    <w:rsid w:val="002E25C9"/>
    <w:rsid w:val="00324290"/>
    <w:rsid w:val="00346DE7"/>
    <w:rsid w:val="00367C69"/>
    <w:rsid w:val="003722A8"/>
    <w:rsid w:val="00381792"/>
    <w:rsid w:val="0038715D"/>
    <w:rsid w:val="00387451"/>
    <w:rsid w:val="003D54D0"/>
    <w:rsid w:val="003F79E3"/>
    <w:rsid w:val="00432267"/>
    <w:rsid w:val="00481CD5"/>
    <w:rsid w:val="00503001"/>
    <w:rsid w:val="00510241"/>
    <w:rsid w:val="005C42E0"/>
    <w:rsid w:val="00623357"/>
    <w:rsid w:val="00633D24"/>
    <w:rsid w:val="00676BCE"/>
    <w:rsid w:val="006902AF"/>
    <w:rsid w:val="006D4FDA"/>
    <w:rsid w:val="006F5087"/>
    <w:rsid w:val="00730183"/>
    <w:rsid w:val="00732201"/>
    <w:rsid w:val="007F411F"/>
    <w:rsid w:val="00807742"/>
    <w:rsid w:val="008160EE"/>
    <w:rsid w:val="009236D4"/>
    <w:rsid w:val="00962967"/>
    <w:rsid w:val="009D0AA2"/>
    <w:rsid w:val="00A62B84"/>
    <w:rsid w:val="00AE3C9F"/>
    <w:rsid w:val="00B22D8A"/>
    <w:rsid w:val="00B746D5"/>
    <w:rsid w:val="00C6669D"/>
    <w:rsid w:val="00CD36EC"/>
    <w:rsid w:val="00D06D6F"/>
    <w:rsid w:val="00D56807"/>
    <w:rsid w:val="00DB0F86"/>
    <w:rsid w:val="00DC06A1"/>
    <w:rsid w:val="00E07BB7"/>
    <w:rsid w:val="00E469CA"/>
    <w:rsid w:val="00E61739"/>
    <w:rsid w:val="00E7167C"/>
    <w:rsid w:val="00EE6F3D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0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AA2"/>
    <w:rPr>
      <w:sz w:val="18"/>
      <w:szCs w:val="18"/>
    </w:rPr>
  </w:style>
  <w:style w:type="character" w:styleId="a5">
    <w:name w:val="page number"/>
    <w:basedOn w:val="a0"/>
    <w:rsid w:val="00106382"/>
  </w:style>
  <w:style w:type="paragraph" w:customStyle="1" w:styleId="f1">
    <w:name w:val="f1"/>
    <w:basedOn w:val="a"/>
    <w:rsid w:val="00106382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Char1"/>
    <w:semiHidden/>
    <w:rsid w:val="00106382"/>
    <w:rPr>
      <w:sz w:val="18"/>
      <w:szCs w:val="18"/>
    </w:rPr>
  </w:style>
  <w:style w:type="character" w:customStyle="1" w:styleId="a7">
    <w:name w:val="批注框文本 字符"/>
    <w:basedOn w:val="a0"/>
    <w:uiPriority w:val="99"/>
    <w:semiHidden/>
    <w:rsid w:val="00106382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106382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0">
    <w:name w:val="正文文本缩进 3 字符"/>
    <w:basedOn w:val="a0"/>
    <w:uiPriority w:val="99"/>
    <w:semiHidden/>
    <w:rsid w:val="00106382"/>
    <w:rPr>
      <w:rFonts w:ascii="Times New Roman" w:eastAsia="宋体" w:hAnsi="Times New Roman" w:cs="Times New Roman"/>
      <w:sz w:val="16"/>
      <w:szCs w:val="16"/>
    </w:rPr>
  </w:style>
  <w:style w:type="character" w:customStyle="1" w:styleId="1">
    <w:name w:val="页脚 字符1"/>
    <w:uiPriority w:val="99"/>
    <w:rsid w:val="00106382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Char1">
    <w:name w:val="批注框文本 Char"/>
    <w:link w:val="a6"/>
    <w:semiHidden/>
    <w:rsid w:val="0010638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rsid w:val="00106382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rsid w:val="00106382"/>
    <w:rPr>
      <w:rFonts w:ascii="Times New Roman" w:eastAsia="仿宋_GB2312" w:hAnsi="Times New Roman" w:cs="Times New Roman"/>
      <w:sz w:val="32"/>
      <w:szCs w:val="24"/>
    </w:rPr>
  </w:style>
  <w:style w:type="numbering" w:customStyle="1" w:styleId="11">
    <w:name w:val="无列表1"/>
    <w:next w:val="a2"/>
    <w:uiPriority w:val="99"/>
    <w:semiHidden/>
    <w:unhideWhenUsed/>
    <w:rsid w:val="00106382"/>
  </w:style>
  <w:style w:type="paragraph" w:styleId="a8">
    <w:name w:val="List Paragraph"/>
    <w:basedOn w:val="a"/>
    <w:uiPriority w:val="34"/>
    <w:qFormat/>
    <w:rsid w:val="00106382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普通(网站)1"/>
    <w:basedOn w:val="a"/>
    <w:rsid w:val="00106382"/>
    <w:rPr>
      <w:rFonts w:ascii="Calibri" w:hAnsi="Calibri" w:cs="黑体"/>
      <w:sz w:val="24"/>
    </w:rPr>
  </w:style>
  <w:style w:type="paragraph" w:styleId="a9">
    <w:name w:val="Normal (Web)"/>
    <w:basedOn w:val="a"/>
    <w:unhideWhenUsed/>
    <w:qFormat/>
    <w:rsid w:val="001063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0">
    <w:name w:val="无列表11"/>
    <w:next w:val="a2"/>
    <w:uiPriority w:val="99"/>
    <w:semiHidden/>
    <w:unhideWhenUsed/>
    <w:rsid w:val="00106382"/>
  </w:style>
  <w:style w:type="character" w:styleId="aa">
    <w:name w:val="Strong"/>
    <w:qFormat/>
    <w:rsid w:val="00106382"/>
    <w:rPr>
      <w:rFonts w:cs="Times New Roman"/>
      <w:b/>
      <w:bCs/>
    </w:rPr>
  </w:style>
  <w:style w:type="table" w:styleId="ab">
    <w:name w:val="Table Grid"/>
    <w:basedOn w:val="a1"/>
    <w:uiPriority w:val="59"/>
    <w:rsid w:val="0010638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106382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106382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484B-4FC8-4302-A12E-1D09248E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24</Pages>
  <Words>1698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穆斯塔帕</dc:creator>
  <cp:keywords/>
  <dc:description/>
  <cp:lastModifiedBy>dreamsummit</cp:lastModifiedBy>
  <cp:revision>18</cp:revision>
  <cp:lastPrinted>2020-01-09T10:17:00Z</cp:lastPrinted>
  <dcterms:created xsi:type="dcterms:W3CDTF">2020-01-09T08:29:00Z</dcterms:created>
  <dcterms:modified xsi:type="dcterms:W3CDTF">2020-11-30T10:38:00Z</dcterms:modified>
</cp:coreProperties>
</file>