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克州驻乌干休所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克州驻乌干休所单位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一、关于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二、关于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三、关于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bCs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spacing w:val="-20"/>
          <w:kern w:val="0"/>
          <w:sz w:val="32"/>
          <w:szCs w:val="32"/>
        </w:rPr>
        <w:t>四、关于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pacing w:val="-20"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五、关于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六、关于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七、关于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504" w:firstLineChars="200"/>
        <w:outlineLvl w:val="1"/>
        <w:rPr>
          <w:rFonts w:ascii="仿宋_GB2312" w:hAnsi="宋体" w:eastAsia="仿宋_GB2312"/>
          <w:spacing w:val="-34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34"/>
          <w:kern w:val="0"/>
          <w:sz w:val="32"/>
          <w:szCs w:val="32"/>
        </w:rPr>
        <w:t>八、关于</w:t>
      </w:r>
      <w:r>
        <w:rPr>
          <w:rFonts w:hint="eastAsia" w:ascii="仿宋_GB2312" w:hAnsi="黑体" w:eastAsia="仿宋_GB2312" w:cs="宋体"/>
          <w:bCs/>
          <w:spacing w:val="-34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34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34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九、关于</w:t>
      </w:r>
      <w:r>
        <w:rPr>
          <w:rFonts w:hint="eastAsia" w:ascii="仿宋_GB2312" w:hAnsi="黑体" w:eastAsia="仿宋_GB2312" w:cs="宋体"/>
          <w:bCs/>
          <w:spacing w:val="-20"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560" w:firstLineChars="200"/>
        <w:outlineLvl w:val="1"/>
        <w:rPr>
          <w:rFonts w:ascii="仿宋_GB2312" w:hAnsi="宋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克州驻乌干休所单位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负责落实老干部的政治待遇，协助有关方面落实生活待遇；组织老干部开展各种有益身心健康的文化娱乐活动和体育健身活动，就近参观经济建设；负责解决老干部生活中的实际困难，及时向上级反映老干部的意见、建议和要求；负责干休所的安全保卫，环境卫生工作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克州驻乌干休所无下属预算单位，下设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，分别是：办公室、医务所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人，其中：在职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人；离休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克州驻乌干休所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270.28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tbl>
      <w:tblPr>
        <w:tblStyle w:val="7"/>
        <w:tblpPr w:leftFromText="180" w:rightFromText="180" w:vertAnchor="text" w:horzAnchor="page" w:tblpX="931" w:tblpY="441"/>
        <w:tblOverlap w:val="never"/>
        <w:tblW w:w="10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035"/>
        <w:gridCol w:w="914"/>
        <w:gridCol w:w="816"/>
        <w:gridCol w:w="680"/>
        <w:gridCol w:w="680"/>
        <w:gridCol w:w="519"/>
        <w:gridCol w:w="682"/>
        <w:gridCol w:w="767"/>
        <w:gridCol w:w="561"/>
        <w:gridCol w:w="565"/>
        <w:gridCol w:w="875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离退休人员管理机构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克州驻乌干休所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克州驻乌干休所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00"/>
        <w:gridCol w:w="400"/>
        <w:gridCol w:w="2581"/>
        <w:gridCol w:w="1845"/>
        <w:gridCol w:w="1846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离退休人员管理机构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231.59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38.69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270.28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231.59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38.69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克州驻乌干休所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270.28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克州驻乌干休所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eastAsia="zh-CN"/>
              </w:rPr>
              <w:t>离退休人员管理机构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270.28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270.28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38.69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6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49"/>
        <w:gridCol w:w="3051"/>
        <w:gridCol w:w="83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克州驻乌干休所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147" w:rightChars="7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抚恤金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231.59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21.32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24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929"/>
        <w:gridCol w:w="1236"/>
        <w:gridCol w:w="892"/>
        <w:gridCol w:w="108"/>
        <w:gridCol w:w="380"/>
        <w:gridCol w:w="615"/>
        <w:gridCol w:w="825"/>
        <w:gridCol w:w="555"/>
        <w:gridCol w:w="302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375" w:hRule="atLeast"/>
        </w:trPr>
        <w:tc>
          <w:tcPr>
            <w:tcW w:w="96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405" w:hRule="atLeast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克州驻乌干休所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0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2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离退休党组织书记工作补贴</w:t>
            </w:r>
          </w:p>
        </w:tc>
        <w:tc>
          <w:tcPr>
            <w:tcW w:w="892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3.72</w:t>
            </w:r>
          </w:p>
        </w:tc>
        <w:tc>
          <w:tcPr>
            <w:tcW w:w="488" w:type="dxa"/>
            <w:gridSpan w:val="2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3.72</w:t>
            </w:r>
          </w:p>
        </w:tc>
        <w:tc>
          <w:tcPr>
            <w:tcW w:w="55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老干部场馆运行费</w:t>
            </w:r>
          </w:p>
        </w:tc>
        <w:tc>
          <w:tcPr>
            <w:tcW w:w="892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3.9</w:t>
            </w:r>
          </w:p>
        </w:tc>
        <w:tc>
          <w:tcPr>
            <w:tcW w:w="488" w:type="dxa"/>
            <w:gridSpan w:val="2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5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聘用人员工资</w:t>
            </w:r>
          </w:p>
        </w:tc>
        <w:tc>
          <w:tcPr>
            <w:tcW w:w="892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31.07</w:t>
            </w:r>
          </w:p>
        </w:tc>
        <w:tc>
          <w:tcPr>
            <w:tcW w:w="488" w:type="dxa"/>
            <w:gridSpan w:val="2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31.07</w:t>
            </w:r>
          </w:p>
        </w:tc>
        <w:tc>
          <w:tcPr>
            <w:tcW w:w="55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2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36" w:type="dxa"/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92" w:type="dxa"/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38.69</w:t>
            </w:r>
          </w:p>
        </w:tc>
        <w:tc>
          <w:tcPr>
            <w:tcW w:w="488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3.9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34.79</w:t>
            </w:r>
          </w:p>
        </w:tc>
        <w:tc>
          <w:tcPr>
            <w:tcW w:w="555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2" w:type="dxa"/>
            <w:gridSpan w:val="2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  <w:vAlign w:val="bottom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克州驻乌干休所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6.45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克州驻乌干休所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28"/>
          <w:szCs w:val="28"/>
          <w:shd w:val="clear" w:fill="FFFFFF"/>
        </w:rPr>
        <w:t>克州驻乌干休所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28"/>
          <w:szCs w:val="28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28"/>
          <w:szCs w:val="28"/>
          <w:shd w:val="clear" w:fill="FFFFFF"/>
        </w:rPr>
        <w:t>年没有使用政府性基金预算拨款安排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28"/>
          <w:szCs w:val="28"/>
          <w:shd w:val="clear" w:fill="FFFFFF"/>
        </w:rPr>
        <w:t>支出，政府性基金预算支出情况表为空表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项目个数减少使项目经费减少；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231.59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人员变动使人员经费增加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项目个数减少使项目经费减少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四、关于克州驻乌干休所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支出预算包括：社会保障和就业支出270.28万元，主要用于人员经费210.26万元；公用经费21.33 万元；项目经费38.69万元。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68.05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公用经费和项目经费减少。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社会保障与就业支出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其中：基本支出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231.59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85.69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克州驻乌干休所人员经费支出和公用经费支出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；项目支出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39.69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14.31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老干部活动场馆运行费；聘用人员工资；离退休党组织书记工作补贴。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离退休人员管理机构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03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：2020年预算数为270.28万元，比上年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执行数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减少了68.05元，下降20.11%，主要原因是：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公用经费和项目经费减少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270.28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55.08万元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64.88万元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17.43万元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25.53万元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8.39万元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、抚恤金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6.45万元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：老干部场馆运行费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：根据干休所工作性质，为更好服务于老干部需要。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3.9万元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：克州驻乌干休所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：根据活动场馆具体需求进行分配。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：2020年1-12月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：离退休党组织书记工作补贴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：根据文件发放标准，对干休所六个离退休老干部党支部的书记、委员发放工作补贴。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：3.72万元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：克州驻乌干休所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：根据文件发放标准，对干休所六个离退休老干部党支部的书记、委员发放工作补贴。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：2020年1-12月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财政拨款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：书记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每人</w:t>
      </w:r>
      <w:r>
        <w:rPr>
          <w:rFonts w:hint="eastAsia" w:ascii="仿宋_GB2312" w:hAnsi="黑体" w:eastAsia="仿宋_GB2312"/>
          <w:sz w:val="32"/>
          <w:szCs w:val="32"/>
        </w:rPr>
        <w:t>补贴3600元/年，委员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每人</w:t>
      </w:r>
      <w:r>
        <w:rPr>
          <w:rFonts w:hint="eastAsia" w:ascii="仿宋_GB2312" w:hAnsi="黑体" w:eastAsia="仿宋_GB2312"/>
          <w:sz w:val="32"/>
          <w:szCs w:val="32"/>
        </w:rPr>
        <w:t>1200元/年。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：干休所6个离退休党支部书记，13个委员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发放给个人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每月发放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22"/>
          <w:lang w:eastAsia="zh-CN"/>
        </w:rPr>
        <w:t>干休所的离退休党员，鼓励离退休老干部离退休后发挥余热。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.项目名称：聘用人员工资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设立的政策依据：根据公共安全工作要求及单位为老干部服务工作需求。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预算安排规模：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项目承担单位：克州驻乌干休所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资金分配情况：根据工作岗位职能分配工资。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资金执行时间：20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年1-12月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资金来源：财政拨款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补贴人数：8人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补贴标准：平均月工资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补贴范围：单位聘用的保安、保洁、驾驶员。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补贴方式：发放给个人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发放程序：每月发放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受益人群和社会效益：解决了聘用人员的就业，同时为老干部的出行、日常生活提供方便，安全、环境优美得到保障。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单位没有购车计划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压缩经费开支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压缩经费开支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家行政单位和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减少了公用取暖费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206.43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116.14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116.14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13"/>
        <w:gridCol w:w="1908"/>
        <w:gridCol w:w="500"/>
        <w:gridCol w:w="1164"/>
        <w:gridCol w:w="323"/>
        <w:gridCol w:w="323"/>
        <w:gridCol w:w="1925"/>
        <w:gridCol w:w="742"/>
        <w:gridCol w:w="639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克州驻乌干休所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老干部场馆运行费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根据干休所离退休老干部的需要，为老干部生活、学习、活动提各全方位的服务。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水电费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根据实际使用情况支出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设施维护费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、活动用品购买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根据实际使用情况支出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2020年1月1日开始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达到实效指标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2020年12月31日结束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达到数量指标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2项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达到数量指标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为老干部生活、学习、活动提各全方位的服务。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达到质量指标100%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7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根据老干部的需要，提供全方位服务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达到可持续影响指标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离退休老干部老有所养老、老有所学、老有所乐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达到社会效益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8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好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克州驻乌干休所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离退休党组织书记工作补贴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3.72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3.72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对干休所六个离退休老干部党支部的书记、委员发放工作补贴。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干休所6个离退休党支部书记，13个委员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书记补贴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每月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300元，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委员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每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月100元。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2020年1月1日开始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达到实效指标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2020年12月31日结束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达到数量指标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每月按时发放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达到质量指标100%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使离退休党员感受到党组织对他们的关心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达到可持续影响指标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鼓励离退休老干部离退休后发挥余热。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达到社会效益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好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克州驻乌干休所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聘用人员工资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31.07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31.07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根据干休所离退休老干部的需要，为老干部的日常生活、出行提供方便、安全、环境优美得到保障。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聘用人员工资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聘用人员8名，每人每月平均0.31万元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冰雪清扫费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2020年1月1日开始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达到实效指标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年12月31日结束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达到数量指标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2项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为老干部的日常生活、出行提供方便、安全、环境优美得到保障。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达到质量指标100%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为老干部的日常生活、出行提供方便、安全、环境优美得到保障。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达到可持续影响指标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解决了聘用人员的就业，同时为老干部的出行提供方便，安全、环境优美得到保障。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达到社会效益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好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达到满意度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无其他说明事项。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5120" w:hanging="5120" w:hanging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克州驻乌干休所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685B4E"/>
    <w:rsid w:val="02A233C0"/>
    <w:rsid w:val="03AD0E5F"/>
    <w:rsid w:val="066B4725"/>
    <w:rsid w:val="0EEC6252"/>
    <w:rsid w:val="0EF619D3"/>
    <w:rsid w:val="1620492E"/>
    <w:rsid w:val="165608BB"/>
    <w:rsid w:val="21A822E2"/>
    <w:rsid w:val="25F834F9"/>
    <w:rsid w:val="26B43940"/>
    <w:rsid w:val="285869FA"/>
    <w:rsid w:val="28EE2648"/>
    <w:rsid w:val="2A652384"/>
    <w:rsid w:val="3455107C"/>
    <w:rsid w:val="51B321F8"/>
    <w:rsid w:val="56CD45B6"/>
    <w:rsid w:val="579C4149"/>
    <w:rsid w:val="59407619"/>
    <w:rsid w:val="5DF568C5"/>
    <w:rsid w:val="5F77002B"/>
    <w:rsid w:val="61454A30"/>
    <w:rsid w:val="6EAC5983"/>
    <w:rsid w:val="6FF7594C"/>
    <w:rsid w:val="712E52BC"/>
    <w:rsid w:val="74BF0EE4"/>
    <w:rsid w:val="766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68</TotalTime>
  <ScaleCrop>false</ScaleCrop>
  <LinksUpToDate>false</LinksUpToDate>
  <CharactersWithSpaces>10542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干休所</cp:lastModifiedBy>
  <cp:lastPrinted>2020-01-22T03:10:00Z</cp:lastPrinted>
  <dcterms:modified xsi:type="dcterms:W3CDTF">2020-11-18T05:31:50Z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