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hAnsi="黑体" w:eastAsia="黑体"/>
          <w:sz w:val="32"/>
          <w:szCs w:val="32"/>
        </w:rPr>
      </w:pPr>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克孜勒苏柯尔克孜自治州电视台2020年部门预算公开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900" w:firstLineChars="250"/>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720" w:firstLineChars="200"/>
        <w:outlineLvl w:val="1"/>
        <w:rPr>
          <w:rFonts w:ascii="黑体" w:hAnsi="黑体" w:eastAsia="黑体"/>
          <w:kern w:val="0"/>
          <w:sz w:val="36"/>
          <w:szCs w:val="32"/>
        </w:rPr>
      </w:pP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克州电视台单位概况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2020年部门预算情况说明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一、关于克州电视台2020年收支预算情况的总体说明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二、关于克州电视台2020年收入预算情况说明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三、关于克州电视台2020年支出预算情况说明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克州电视台2020</w:t>
      </w:r>
      <w:r>
        <w:rPr>
          <w:rFonts w:hint="eastAsia" w:ascii="仿宋_GB2312" w:hAnsi="宋体" w:eastAsia="仿宋_GB2312"/>
          <w:bCs/>
          <w:kern w:val="0"/>
          <w:sz w:val="32"/>
          <w:szCs w:val="32"/>
        </w:rPr>
        <w:t>年财政拨款收支预算情况的总体说明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五、关于克州电视台2020年一般公共预算当年拨款情况说明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六、关于克州电视台2020年一般公共预算基本支出情况说明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七、关于克州电视台2020年项目支出情况说明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八、关于克州电视台2020年一般公共预算“三公”经费预算情况说明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九、关于克州电视台2020年政府性基金预算拨款情况说明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ascii="仿宋_GB2312" w:hAnsi="宋体" w:eastAsia="仿宋_GB2312"/>
          <w:b/>
          <w:kern w:val="0"/>
          <w:sz w:val="32"/>
          <w:szCs w:val="32"/>
        </w:rPr>
      </w:pPr>
    </w:p>
    <w:p>
      <w:pPr>
        <w:widowControl/>
        <w:spacing w:line="460" w:lineRule="exact"/>
        <w:ind w:firstLine="643" w:firstLineChars="200"/>
        <w:outlineLvl w:val="1"/>
        <w:rPr>
          <w:rFonts w:hint="eastAsia" w:ascii="仿宋_GB2312" w:hAnsi="宋体" w:eastAsia="仿宋_GB2312"/>
          <w:b/>
          <w:kern w:val="0"/>
          <w:sz w:val="32"/>
          <w:szCs w:val="32"/>
        </w:rPr>
      </w:pP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  克州电视台概况</w:t>
      </w:r>
    </w:p>
    <w:p>
      <w:pPr>
        <w:widowControl/>
        <w:jc w:val="center"/>
        <w:outlineLvl w:val="1"/>
        <w:rPr>
          <w:rFonts w:ascii="宋体" w:hAnsi="宋体"/>
          <w:b/>
          <w:kern w:val="0"/>
          <w:sz w:val="32"/>
          <w:szCs w:val="32"/>
        </w:rPr>
      </w:pPr>
    </w:p>
    <w:p>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一、主要职能</w:t>
      </w:r>
    </w:p>
    <w:p>
      <w:pPr>
        <w:widowControl/>
        <w:spacing w:line="560" w:lineRule="exact"/>
        <w:ind w:firstLine="640"/>
        <w:jc w:val="left"/>
        <w:rPr>
          <w:rFonts w:ascii="仿宋_GB2312" w:hAnsi="仿宋" w:eastAsia="仿宋_GB2312"/>
          <w:sz w:val="32"/>
          <w:szCs w:val="32"/>
        </w:rPr>
      </w:pPr>
      <w:r>
        <w:rPr>
          <w:rFonts w:hint="eastAsia" w:ascii="仿宋_GB2312" w:eastAsia="仿宋_GB2312"/>
          <w:sz w:val="32"/>
          <w:szCs w:val="32"/>
        </w:rPr>
        <w:t>克州电视台主要职能：</w:t>
      </w:r>
      <w:r>
        <w:rPr>
          <w:rFonts w:hint="eastAsia" w:ascii="仿宋_GB2312" w:hAnsi="仿宋" w:eastAsia="仿宋_GB2312"/>
          <w:sz w:val="32"/>
          <w:szCs w:val="32"/>
        </w:rPr>
        <w:t>播映电视节目、促进社会经济发展。主要业务：电视节目制作、电视节目播出、电视节目转播及相关社会服务。主要职责：</w:t>
      </w:r>
    </w:p>
    <w:p>
      <w:pPr>
        <w:widowControl/>
        <w:numPr>
          <w:ilvl w:val="0"/>
          <w:numId w:val="1"/>
        </w:numPr>
        <w:spacing w:line="560" w:lineRule="exact"/>
        <w:ind w:firstLine="640"/>
        <w:jc w:val="left"/>
        <w:rPr>
          <w:rFonts w:ascii="仿宋_GB2312" w:hAnsi="仿宋" w:eastAsia="仿宋_GB2312"/>
          <w:sz w:val="32"/>
          <w:szCs w:val="32"/>
        </w:rPr>
      </w:pPr>
      <w:r>
        <w:rPr>
          <w:rFonts w:hint="eastAsia" w:ascii="仿宋_GB2312" w:hAnsi="仿宋" w:eastAsia="仿宋_GB2312"/>
          <w:sz w:val="32"/>
          <w:szCs w:val="32"/>
        </w:rPr>
        <w:t>贯彻执行党和国家有关广播影视电视新闻宣传，把握正确的舆论导向。</w:t>
      </w:r>
    </w:p>
    <w:p>
      <w:pPr>
        <w:widowControl/>
        <w:numPr>
          <w:ilvl w:val="0"/>
          <w:numId w:val="1"/>
        </w:numPr>
        <w:spacing w:line="560" w:lineRule="exact"/>
        <w:ind w:firstLine="640"/>
        <w:jc w:val="left"/>
        <w:rPr>
          <w:rFonts w:ascii="仿宋_GB2312" w:hAnsi="仿宋" w:eastAsia="仿宋_GB2312"/>
          <w:sz w:val="32"/>
          <w:szCs w:val="32"/>
        </w:rPr>
      </w:pPr>
      <w:r>
        <w:rPr>
          <w:rFonts w:hint="eastAsia" w:ascii="仿宋_GB2312" w:hAnsi="仿宋" w:eastAsia="仿宋_GB2312"/>
          <w:sz w:val="32"/>
          <w:szCs w:val="32"/>
        </w:rPr>
        <w:t>组织实施单位的体制改革工作；负责相关专业技术职称评审及申报工作。</w:t>
      </w:r>
    </w:p>
    <w:p>
      <w:pPr>
        <w:widowControl/>
        <w:numPr>
          <w:ilvl w:val="0"/>
          <w:numId w:val="1"/>
        </w:numPr>
        <w:spacing w:line="560" w:lineRule="exact"/>
        <w:ind w:firstLine="640"/>
        <w:jc w:val="left"/>
        <w:rPr>
          <w:rFonts w:ascii="仿宋_GB2312" w:hAnsi="仿宋" w:eastAsia="仿宋_GB2312"/>
          <w:sz w:val="32"/>
          <w:szCs w:val="32"/>
        </w:rPr>
      </w:pPr>
      <w:r>
        <w:rPr>
          <w:rFonts w:hint="eastAsia" w:ascii="仿宋_GB2312" w:hAnsi="仿宋" w:eastAsia="仿宋_GB2312"/>
          <w:sz w:val="32"/>
          <w:szCs w:val="32"/>
        </w:rPr>
        <w:t>负责单位的绩效考核；</w:t>
      </w:r>
    </w:p>
    <w:p>
      <w:pPr>
        <w:widowControl/>
        <w:numPr>
          <w:ilvl w:val="0"/>
          <w:numId w:val="1"/>
        </w:numPr>
        <w:spacing w:line="560" w:lineRule="exact"/>
        <w:ind w:firstLine="640"/>
        <w:jc w:val="left"/>
        <w:rPr>
          <w:rFonts w:ascii="仿宋_GB2312" w:hAnsi="仿宋" w:eastAsia="仿宋_GB2312"/>
          <w:sz w:val="32"/>
          <w:szCs w:val="32"/>
        </w:rPr>
      </w:pPr>
      <w:r>
        <w:rPr>
          <w:rFonts w:hint="eastAsia" w:ascii="仿宋_GB2312" w:hAnsi="仿宋" w:eastAsia="仿宋_GB2312"/>
          <w:sz w:val="32"/>
          <w:szCs w:val="32"/>
        </w:rPr>
        <w:t>承办州委、州人民政府交办的其他事项。</w:t>
      </w:r>
    </w:p>
    <w:p>
      <w:pPr>
        <w:widowControl/>
        <w:spacing w:line="560" w:lineRule="exact"/>
        <w:jc w:val="left"/>
        <w:rPr>
          <w:rFonts w:ascii="仿宋_GB2312" w:hAnsi="黑体" w:eastAsia="仿宋_GB2312" w:cs="宋体"/>
          <w:b/>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pPr>
        <w:widowControl/>
        <w:spacing w:line="560" w:lineRule="exact"/>
        <w:ind w:firstLine="645"/>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克州电视台无下属预算单位，下设11个科室，分别是：</w:t>
      </w:r>
      <w:r>
        <w:rPr>
          <w:rFonts w:hint="eastAsia" w:ascii="仿宋_GB2312" w:hAnsi="仿宋" w:eastAsia="仿宋_GB2312" w:cs="仿宋_GB2312"/>
          <w:color w:val="000000"/>
          <w:sz w:val="32"/>
          <w:szCs w:val="32"/>
        </w:rPr>
        <w:t>总编室</w:t>
      </w:r>
      <w:r>
        <w:rPr>
          <w:rFonts w:hint="eastAsia" w:ascii="仿宋_GB2312" w:hAnsi="仿宋" w:eastAsia="仿宋_GB2312"/>
          <w:color w:val="000000"/>
          <w:sz w:val="32"/>
          <w:szCs w:val="32"/>
        </w:rPr>
        <w:t>、新闻中心、汉语综合频道、维语综合频道、柯语综合频道、帕米尔影视频道、技术维护中心、节目部、播控中心、</w:t>
      </w:r>
      <w:r>
        <w:rPr>
          <w:rFonts w:hint="eastAsia" w:ascii="仿宋_GB2312" w:hAnsi="仿宋" w:eastAsia="仿宋_GB2312" w:cs="仿宋_GB2312"/>
          <w:color w:val="000000"/>
          <w:sz w:val="32"/>
          <w:szCs w:val="32"/>
        </w:rPr>
        <w:t>广告中心、</w:t>
      </w:r>
      <w:r>
        <w:rPr>
          <w:rFonts w:hint="eastAsia" w:ascii="仿宋_GB2312" w:hAnsi="仿宋" w:eastAsia="仿宋_GB2312"/>
          <w:color w:val="000000"/>
          <w:sz w:val="32"/>
          <w:szCs w:val="32"/>
        </w:rPr>
        <w:t>办公室</w:t>
      </w:r>
      <w:r>
        <w:rPr>
          <w:rFonts w:hint="eastAsia" w:ascii="仿宋_GB2312" w:hAnsi="宋体" w:eastAsia="仿宋_GB2312" w:cs="宋体"/>
          <w:kern w:val="0"/>
          <w:sz w:val="32"/>
          <w:szCs w:val="32"/>
        </w:rPr>
        <w:t>。</w:t>
      </w:r>
    </w:p>
    <w:p>
      <w:pPr>
        <w:widowControl/>
        <w:spacing w:line="560" w:lineRule="exact"/>
        <w:ind w:firstLine="645"/>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克州电视台编制数80，实有人数95人（含聘用3人），其中：在职92人，减少3人；退休15人，增加或减少0人；离休1人，增加或减少0人。</w:t>
      </w:r>
    </w:p>
    <w:p>
      <w:pPr>
        <w:widowControl/>
        <w:spacing w:before="120" w:beforeLines="50"/>
        <w:jc w:val="center"/>
        <w:outlineLvl w:val="1"/>
        <w:rPr>
          <w:rFonts w:ascii="黑体" w:hAnsi="黑体" w:eastAsia="黑体"/>
          <w:kern w:val="0"/>
          <w:sz w:val="32"/>
          <w:szCs w:val="32"/>
        </w:rPr>
      </w:pPr>
    </w:p>
    <w:p>
      <w:pPr>
        <w:widowControl/>
        <w:spacing w:before="120" w:beforeLines="50"/>
        <w:jc w:val="center"/>
        <w:outlineLvl w:val="1"/>
        <w:rPr>
          <w:rFonts w:ascii="黑体" w:hAnsi="黑体" w:eastAsia="黑体"/>
          <w:kern w:val="0"/>
          <w:sz w:val="32"/>
          <w:szCs w:val="32"/>
        </w:rPr>
      </w:pPr>
    </w:p>
    <w:p>
      <w:pPr>
        <w:widowControl/>
        <w:spacing w:before="120" w:beforeLines="50"/>
        <w:jc w:val="center"/>
        <w:outlineLvl w:val="1"/>
        <w:rPr>
          <w:rFonts w:ascii="黑体" w:hAnsi="黑体" w:eastAsia="黑体"/>
          <w:kern w:val="0"/>
          <w:sz w:val="32"/>
          <w:szCs w:val="32"/>
        </w:rPr>
      </w:pPr>
    </w:p>
    <w:p>
      <w:pPr>
        <w:widowControl/>
        <w:spacing w:before="120"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2020年克州电视台预算公开表</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编制部门：克州电视台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1207.72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1207.72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1391.98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89.56</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1291.28</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本年支出小计</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1391.98</w:t>
            </w: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ind w:firstLine="1260" w:firstLineChars="700"/>
              <w:rPr>
                <w:rFonts w:ascii="仿宋_GB2312" w:hAnsi="宋体" w:eastAsia="仿宋_GB2312" w:cs="宋体"/>
                <w:kern w:val="0"/>
                <w:sz w:val="18"/>
                <w:szCs w:val="18"/>
              </w:rPr>
            </w:pPr>
            <w:r>
              <w:rPr>
                <w:rFonts w:hint="eastAsia" w:ascii="仿宋_GB2312" w:hAnsi="宋体" w:eastAsia="仿宋_GB2312" w:cs="宋体"/>
                <w:kern w:val="0"/>
                <w:sz w:val="18"/>
                <w:szCs w:val="18"/>
              </w:rPr>
              <w:t>100.7　</w:t>
            </w:r>
          </w:p>
        </w:tc>
        <w:tc>
          <w:tcPr>
            <w:tcW w:w="2693" w:type="dxa"/>
            <w:tcBorders>
              <w:top w:val="nil"/>
              <w:left w:val="nil"/>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1391.98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1391.98　</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w:t>
      </w:r>
      <w:r>
        <w:rPr>
          <w:rFonts w:hint="eastAsia" w:ascii="仿宋_GB2312" w:hAnsi="宋体" w:eastAsia="仿宋_GB2312"/>
          <w:kern w:val="0"/>
          <w:sz w:val="24"/>
          <w:lang w:eastAsia="zh-CN"/>
        </w:rPr>
        <w:t>克州电视台</w:t>
      </w:r>
      <w:r>
        <w:rPr>
          <w:rFonts w:hint="eastAsia" w:ascii="仿宋_GB2312" w:hAnsi="宋体" w:eastAsia="仿宋_GB2312"/>
          <w:kern w:val="0"/>
          <w:sz w:val="24"/>
        </w:rPr>
        <w:t xml:space="preserve">                                          单位：万元</w:t>
      </w:r>
    </w:p>
    <w:tbl>
      <w:tblPr>
        <w:tblStyle w:val="7"/>
        <w:tblW w:w="10439" w:type="dxa"/>
        <w:tblInd w:w="-614" w:type="dxa"/>
        <w:tblLayout w:type="fixed"/>
        <w:tblCellMar>
          <w:top w:w="0" w:type="dxa"/>
          <w:left w:w="108" w:type="dxa"/>
          <w:bottom w:w="0" w:type="dxa"/>
          <w:right w:w="108" w:type="dxa"/>
        </w:tblCellMar>
      </w:tblPr>
      <w:tblGrid>
        <w:gridCol w:w="567"/>
        <w:gridCol w:w="403"/>
        <w:gridCol w:w="403"/>
        <w:gridCol w:w="1085"/>
        <w:gridCol w:w="1145"/>
        <w:gridCol w:w="881"/>
        <w:gridCol w:w="557"/>
        <w:gridCol w:w="472"/>
        <w:gridCol w:w="564"/>
        <w:gridCol w:w="536"/>
        <w:gridCol w:w="577"/>
        <w:gridCol w:w="572"/>
        <w:gridCol w:w="680"/>
        <w:gridCol w:w="805"/>
        <w:gridCol w:w="1192"/>
      </w:tblGrid>
      <w:tr>
        <w:tblPrEx>
          <w:tblCellMar>
            <w:top w:w="0" w:type="dxa"/>
            <w:left w:w="108" w:type="dxa"/>
            <w:bottom w:w="0" w:type="dxa"/>
            <w:right w:w="108" w:type="dxa"/>
          </w:tblCellMar>
        </w:tblPrEx>
        <w:trPr>
          <w:trHeight w:val="527" w:hRule="atLeast"/>
        </w:trPr>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0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11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8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47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5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536"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57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57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680"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80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1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CellMar>
            <w:top w:w="0" w:type="dxa"/>
            <w:left w:w="108" w:type="dxa"/>
            <w:bottom w:w="0" w:type="dxa"/>
            <w:right w:w="108" w:type="dxa"/>
          </w:tblCellMar>
        </w:tblPrEx>
        <w:trPr>
          <w:trHeight w:val="1876"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08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14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8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5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72"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64"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36"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577"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572"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80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192"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rPr>
            </w:pPr>
            <w:r>
              <w:rPr>
                <w:rFonts w:hint="eastAsia" w:ascii="仿宋_GB2312" w:eastAsia="仿宋_GB2312"/>
                <w:color w:val="000000"/>
                <w:sz w:val="18"/>
                <w:szCs w:val="18"/>
                <w:lang w:val="en-US" w:eastAsia="zh-CN"/>
              </w:rPr>
              <w:t>207</w:t>
            </w:r>
          </w:p>
        </w:tc>
        <w:tc>
          <w:tcPr>
            <w:tcW w:w="40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lang w:val="en-US" w:eastAsia="zh-CN"/>
              </w:rPr>
              <w:t>08</w:t>
            </w:r>
          </w:p>
        </w:tc>
        <w:tc>
          <w:tcPr>
            <w:tcW w:w="40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lang w:val="en-US" w:eastAsia="zh-CN"/>
              </w:rPr>
              <w:t>05</w:t>
            </w:r>
          </w:p>
        </w:tc>
        <w:tc>
          <w:tcPr>
            <w:tcW w:w="10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lang w:eastAsia="zh-CN"/>
              </w:rPr>
              <w:t>电视</w:t>
            </w:r>
          </w:p>
        </w:tc>
        <w:tc>
          <w:tcPr>
            <w:tcW w:w="1145" w:type="dxa"/>
            <w:tcBorders>
              <w:top w:val="nil"/>
              <w:left w:val="nil"/>
              <w:bottom w:val="single" w:color="auto" w:sz="4" w:space="0"/>
              <w:right w:val="single" w:color="auto" w:sz="4" w:space="0"/>
            </w:tcBorders>
            <w:shd w:val="clear" w:color="000000" w:fill="FFFFFF"/>
            <w:noWrap/>
            <w:vAlign w:val="center"/>
          </w:tcPr>
          <w:p>
            <w:pPr>
              <w:jc w:val="center"/>
              <w:rPr>
                <w:rFonts w:hint="default" w:ascii="仿宋_GB2312" w:hAnsi="宋体" w:eastAsia="仿宋_GB2312" w:cs="宋体"/>
                <w:color w:val="000000"/>
                <w:sz w:val="18"/>
                <w:szCs w:val="18"/>
                <w:lang w:val="en-US"/>
              </w:rPr>
            </w:pPr>
            <w:r>
              <w:rPr>
                <w:rFonts w:hint="eastAsia" w:ascii="仿宋_GB2312" w:eastAsia="仿宋_GB2312"/>
                <w:color w:val="000000"/>
                <w:sz w:val="18"/>
                <w:szCs w:val="18"/>
                <w:lang w:val="en-US" w:eastAsia="zh-CN"/>
              </w:rPr>
              <w:t>1391.98</w:t>
            </w:r>
          </w:p>
        </w:tc>
        <w:tc>
          <w:tcPr>
            <w:tcW w:w="881" w:type="dxa"/>
            <w:tcBorders>
              <w:top w:val="nil"/>
              <w:left w:val="nil"/>
              <w:bottom w:val="single" w:color="auto" w:sz="4" w:space="0"/>
              <w:right w:val="single" w:color="auto" w:sz="4" w:space="0"/>
            </w:tcBorders>
            <w:shd w:val="clear" w:color="000000" w:fill="FFFFFF"/>
            <w:noWrap/>
            <w:vAlign w:val="center"/>
          </w:tcPr>
          <w:p>
            <w:pPr>
              <w:jc w:val="center"/>
              <w:rPr>
                <w:rFonts w:hint="default" w:ascii="仿宋_GB2312" w:hAnsi="宋体" w:eastAsia="仿宋_GB2312" w:cs="宋体"/>
                <w:color w:val="000000"/>
                <w:sz w:val="18"/>
                <w:szCs w:val="18"/>
                <w:lang w:val="en-US"/>
              </w:rPr>
            </w:pPr>
            <w:r>
              <w:rPr>
                <w:rFonts w:hint="eastAsia" w:ascii="仿宋_GB2312" w:eastAsia="仿宋_GB2312"/>
                <w:color w:val="000000"/>
                <w:sz w:val="18"/>
                <w:szCs w:val="18"/>
                <w:lang w:val="en-US" w:eastAsia="zh-CN"/>
              </w:rPr>
              <w:t>1201.72</w:t>
            </w:r>
          </w:p>
        </w:tc>
        <w:tc>
          <w:tcPr>
            <w:tcW w:w="557"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472"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564"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536"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仿宋_GB2312" w:eastAsia="仿宋_GB2312"/>
                <w:color w:val="000000"/>
                <w:sz w:val="18"/>
                <w:szCs w:val="18"/>
                <w:lang w:val="en-US" w:eastAsia="zh-CN"/>
              </w:rPr>
            </w:pPr>
          </w:p>
        </w:tc>
        <w:tc>
          <w:tcPr>
            <w:tcW w:w="577"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572" w:type="dxa"/>
            <w:tcBorders>
              <w:top w:val="nil"/>
              <w:left w:val="nil"/>
              <w:bottom w:val="single" w:color="auto" w:sz="4" w:space="0"/>
              <w:right w:val="single" w:color="auto" w:sz="4" w:space="0"/>
            </w:tcBorders>
            <w:shd w:val="clear" w:color="000000" w:fill="FFFFFF"/>
            <w:noWrap/>
            <w:vAlign w:val="center"/>
          </w:tcPr>
          <w:p>
            <w:pPr>
              <w:jc w:val="center"/>
              <w:rPr>
                <w:rFonts w:hint="default" w:ascii="仿宋_GB2312" w:hAnsi="宋体" w:eastAsia="仿宋_GB2312" w:cs="宋体"/>
                <w:color w:val="000000"/>
                <w:sz w:val="18"/>
                <w:szCs w:val="18"/>
                <w:lang w:val="en-US"/>
              </w:rPr>
            </w:pPr>
          </w:p>
        </w:tc>
        <w:tc>
          <w:tcPr>
            <w:tcW w:w="680"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89.56</w:t>
            </w:r>
          </w:p>
        </w:tc>
        <w:tc>
          <w:tcPr>
            <w:tcW w:w="805"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18"/>
                <w:szCs w:val="18"/>
              </w:rPr>
            </w:pPr>
          </w:p>
        </w:tc>
        <w:tc>
          <w:tcPr>
            <w:tcW w:w="1192" w:type="dxa"/>
            <w:tcBorders>
              <w:top w:val="nil"/>
              <w:left w:val="nil"/>
              <w:bottom w:val="single" w:color="auto" w:sz="4" w:space="0"/>
              <w:right w:val="single" w:color="auto" w:sz="4" w:space="0"/>
            </w:tcBorders>
            <w:shd w:val="clear" w:color="000000" w:fill="FFFFFF"/>
            <w:noWrap/>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100.7</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eastAsia="zh-CN"/>
              </w:rPr>
            </w:pPr>
          </w:p>
        </w:tc>
        <w:tc>
          <w:tcPr>
            <w:tcW w:w="40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03"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14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rPr>
            </w:pPr>
          </w:p>
        </w:tc>
        <w:tc>
          <w:tcPr>
            <w:tcW w:w="881"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rPr>
            </w:pPr>
          </w:p>
        </w:tc>
        <w:tc>
          <w:tcPr>
            <w:tcW w:w="55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72"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6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36" w:type="dxa"/>
            <w:tcBorders>
              <w:top w:val="single" w:color="auto" w:sz="4" w:space="0"/>
              <w:left w:val="nil"/>
              <w:bottom w:val="single" w:color="auto" w:sz="4" w:space="0"/>
              <w:right w:val="single" w:color="auto" w:sz="4" w:space="0"/>
            </w:tcBorders>
            <w:vAlign w:val="center"/>
          </w:tcPr>
          <w:p>
            <w:pPr>
              <w:jc w:val="center"/>
              <w:rPr>
                <w:rFonts w:ascii="仿宋_GB2312" w:eastAsia="仿宋_GB2312"/>
                <w:color w:val="000000"/>
                <w:sz w:val="18"/>
                <w:szCs w:val="18"/>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72"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single" w:color="auto" w:sz="4" w:space="0"/>
              <w:left w:val="nil"/>
              <w:bottom w:val="single" w:color="auto" w:sz="4" w:space="0"/>
              <w:right w:val="single" w:color="auto" w:sz="4" w:space="0"/>
            </w:tcBorders>
            <w:vAlign w:val="center"/>
          </w:tcPr>
          <w:p>
            <w:pPr>
              <w:jc w:val="center"/>
              <w:rPr>
                <w:rFonts w:hint="default" w:ascii="仿宋_GB2312" w:eastAsia="仿宋_GB2312"/>
                <w:color w:val="000000"/>
                <w:sz w:val="18"/>
                <w:szCs w:val="18"/>
                <w:lang w:val="en-US" w:eastAsia="zh-CN"/>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192" w:type="dxa"/>
            <w:tcBorders>
              <w:top w:val="nil"/>
              <w:left w:val="nil"/>
              <w:bottom w:val="single" w:color="auto" w:sz="4" w:space="0"/>
              <w:right w:val="single" w:color="auto" w:sz="4" w:space="0"/>
            </w:tcBorders>
            <w:shd w:val="clear" w:color="auto" w:fill="auto"/>
            <w:vAlign w:val="center"/>
          </w:tcPr>
          <w:p>
            <w:pPr>
              <w:ind w:right="400"/>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 xml:space="preserve">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18"/>
                <w:szCs w:val="18"/>
              </w:rPr>
            </w:pPr>
            <w:r>
              <w:rPr>
                <w:rFonts w:hint="eastAsia" w:ascii="仿宋_GB2312" w:hAnsi="宋体" w:eastAsia="仿宋_GB2312" w:cs="宋体"/>
                <w:color w:val="000000"/>
                <w:sz w:val="18"/>
                <w:szCs w:val="18"/>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81"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6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3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72"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05"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92"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r>
      <w:tr>
        <w:tblPrEx>
          <w:tblCellMar>
            <w:top w:w="0" w:type="dxa"/>
            <w:left w:w="108" w:type="dxa"/>
            <w:bottom w:w="0" w:type="dxa"/>
            <w:right w:w="108" w:type="dxa"/>
          </w:tblCellMar>
        </w:tblPrEx>
        <w:trPr>
          <w:trHeight w:val="484"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03"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85"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1145"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1391.98</w:t>
            </w:r>
          </w:p>
        </w:tc>
        <w:tc>
          <w:tcPr>
            <w:tcW w:w="881"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1201.72</w:t>
            </w:r>
          </w:p>
        </w:tc>
        <w:tc>
          <w:tcPr>
            <w:tcW w:w="557"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472"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64"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36" w:type="dxa"/>
            <w:tcBorders>
              <w:top w:val="single" w:color="auto" w:sz="4" w:space="0"/>
              <w:left w:val="nil"/>
              <w:bottom w:val="single" w:color="auto" w:sz="4" w:space="0"/>
              <w:right w:val="single" w:color="auto" w:sz="4" w:space="0"/>
            </w:tcBorders>
            <w:vAlign w:val="center"/>
          </w:tcPr>
          <w:p>
            <w:pPr>
              <w:jc w:val="center"/>
              <w:rPr>
                <w:rFonts w:hint="default" w:ascii="仿宋_GB2312" w:eastAsia="仿宋_GB2312"/>
                <w:color w:val="000000"/>
                <w:sz w:val="18"/>
                <w:szCs w:val="18"/>
                <w:lang w:val="en-US" w:eastAsia="zh-CN"/>
              </w:rPr>
            </w:pPr>
          </w:p>
        </w:tc>
        <w:tc>
          <w:tcPr>
            <w:tcW w:w="577"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572"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680" w:type="dxa"/>
            <w:tcBorders>
              <w:top w:val="single" w:color="auto" w:sz="4" w:space="0"/>
              <w:left w:val="nil"/>
              <w:bottom w:val="single" w:color="auto" w:sz="4" w:space="0"/>
              <w:right w:val="single" w:color="auto" w:sz="4" w:space="0"/>
            </w:tcBorders>
            <w:vAlign w:val="center"/>
          </w:tcPr>
          <w:p>
            <w:pPr>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89.56</w:t>
            </w:r>
          </w:p>
        </w:tc>
        <w:tc>
          <w:tcPr>
            <w:tcW w:w="80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192" w:type="dxa"/>
            <w:tcBorders>
              <w:top w:val="nil"/>
              <w:left w:val="nil"/>
              <w:bottom w:val="single" w:color="auto" w:sz="4" w:space="0"/>
              <w:right w:val="single" w:color="auto" w:sz="4" w:space="0"/>
            </w:tcBorders>
            <w:shd w:val="clear" w:color="auto" w:fill="auto"/>
            <w:vAlign w:val="center"/>
          </w:tcPr>
          <w:p>
            <w:pPr>
              <w:ind w:right="400"/>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100.7</w:t>
            </w:r>
          </w:p>
        </w:tc>
      </w:tr>
    </w:tbl>
    <w:p>
      <w:pPr>
        <w:widowControl/>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编制部门：克州电视台                                            单位：万元</w:t>
      </w:r>
    </w:p>
    <w:tbl>
      <w:tblPr>
        <w:tblStyle w:val="7"/>
        <w:tblW w:w="9420" w:type="dxa"/>
        <w:tblInd w:w="-240" w:type="dxa"/>
        <w:tblLayout w:type="fixed"/>
        <w:tblCellMar>
          <w:top w:w="0" w:type="dxa"/>
          <w:left w:w="108" w:type="dxa"/>
          <w:bottom w:w="0" w:type="dxa"/>
          <w:right w:w="108" w:type="dxa"/>
        </w:tblCellMar>
      </w:tblPr>
      <w:tblGrid>
        <w:gridCol w:w="476"/>
        <w:gridCol w:w="418"/>
        <w:gridCol w:w="417"/>
        <w:gridCol w:w="2494"/>
        <w:gridCol w:w="1855"/>
        <w:gridCol w:w="1856"/>
        <w:gridCol w:w="1904"/>
      </w:tblGrid>
      <w:tr>
        <w:tblPrEx>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61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3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4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4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207</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08</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99</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eastAsia="zh-CN"/>
              </w:rPr>
              <w:t>其他广播电视支出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eastAsia="zh-CN"/>
              </w:rPr>
              <w:t>132.68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eastAsia="zh-CN"/>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1"/>
                <w:szCs w:val="21"/>
                <w:lang w:val="en-US" w:eastAsia="zh-CN"/>
              </w:rPr>
              <w:t>132.68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207</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08</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val="0"/>
                <w:bCs w:val="0"/>
                <w:color w:val="000000"/>
                <w:kern w:val="0"/>
                <w:sz w:val="16"/>
                <w:szCs w:val="16"/>
                <w:lang w:val="en-US" w:eastAsia="zh-CN"/>
              </w:rPr>
            </w:pPr>
            <w:r>
              <w:rPr>
                <w:rFonts w:hint="eastAsia" w:ascii="仿宋" w:hAnsi="仿宋" w:eastAsia="仿宋" w:cs="仿宋"/>
                <w:b w:val="0"/>
                <w:bCs w:val="0"/>
                <w:color w:val="000000"/>
                <w:kern w:val="0"/>
                <w:sz w:val="16"/>
                <w:szCs w:val="16"/>
                <w:lang w:val="en-US" w:eastAsia="zh-CN"/>
              </w:rPr>
              <w:t>05</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仿宋" w:hAnsi="仿宋" w:eastAsia="仿宋" w:cs="仿宋"/>
                <w:b w:val="0"/>
                <w:bCs w:val="0"/>
                <w:color w:val="000000"/>
                <w:kern w:val="0"/>
                <w:sz w:val="22"/>
                <w:szCs w:val="22"/>
                <w:lang w:eastAsia="zh-CN"/>
              </w:rPr>
              <w:t>电视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仿宋" w:hAnsi="仿宋" w:eastAsia="仿宋" w:cs="仿宋"/>
                <w:b w:val="0"/>
                <w:bCs w:val="0"/>
                <w:color w:val="000000"/>
                <w:kern w:val="0"/>
                <w:sz w:val="21"/>
                <w:szCs w:val="21"/>
                <w:lang w:val="en-US" w:eastAsia="zh-CN"/>
              </w:rPr>
              <w:t>1259.3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仿宋" w:hAnsi="仿宋" w:eastAsia="仿宋" w:cs="仿宋"/>
                <w:b w:val="0"/>
                <w:bCs w:val="0"/>
                <w:color w:val="000000"/>
                <w:kern w:val="0"/>
                <w:sz w:val="21"/>
                <w:szCs w:val="21"/>
                <w:lang w:val="en-US" w:eastAsia="zh-CN"/>
              </w:rPr>
              <w:t>1259.3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8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仿宋" w:hAnsi="仿宋" w:eastAsia="仿宋" w:cs="仿宋"/>
                <w:b w:val="0"/>
                <w:bCs w:val="0"/>
                <w:color w:val="000000"/>
                <w:kern w:val="0"/>
                <w:sz w:val="22"/>
                <w:szCs w:val="22"/>
                <w:lang w:eastAsia="zh-CN"/>
              </w:rPr>
              <w:t>　1391.98</w:t>
            </w:r>
          </w:p>
        </w:tc>
        <w:tc>
          <w:tcPr>
            <w:tcW w:w="18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b w:val="0"/>
                <w:bCs w:val="0"/>
                <w:color w:val="000000"/>
                <w:kern w:val="0"/>
                <w:sz w:val="22"/>
                <w:szCs w:val="22"/>
                <w:lang w:eastAsia="zh-CN"/>
              </w:rPr>
              <w:t>1259.3</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b w:val="0"/>
                <w:bCs w:val="0"/>
                <w:color w:val="000000"/>
                <w:kern w:val="0"/>
                <w:sz w:val="22"/>
                <w:szCs w:val="22"/>
                <w:lang w:eastAsia="zh-CN"/>
              </w:rPr>
              <w:t>132.68</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编制部门：克州电视台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1201.72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1201.72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1201.72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1201.72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en-US" w:eastAsia="zh-CN"/>
              </w:rPr>
              <w:t>1201.72</w:t>
            </w: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仿宋" w:hAnsi="仿宋" w:eastAsia="仿宋" w:cs="仿宋"/>
                <w:color w:val="000000"/>
                <w:kern w:val="0"/>
                <w:sz w:val="20"/>
                <w:szCs w:val="20"/>
                <w:lang w:val="en-US" w:eastAsia="zh-CN"/>
              </w:rPr>
              <w:t>1201.72</w:t>
            </w: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仿宋" w:hAnsi="仿宋" w:eastAsia="仿宋" w:cs="仿宋"/>
                <w:color w:val="000000"/>
                <w:kern w:val="0"/>
                <w:sz w:val="20"/>
                <w:szCs w:val="20"/>
                <w:lang w:val="en-US" w:eastAsia="zh-CN"/>
              </w:rPr>
              <w:t>1201.72</w:t>
            </w: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编制部门：克州电视台</w:t>
            </w:r>
          </w:p>
        </w:tc>
        <w:tc>
          <w:tcPr>
            <w:tcW w:w="66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0"/>
                <w:szCs w:val="20"/>
                <w:lang w:val="en-US" w:eastAsia="zh-CN"/>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color w:val="000000"/>
                <w:kern w:val="0"/>
                <w:sz w:val="20"/>
                <w:szCs w:val="20"/>
                <w:lang w:val="en-US" w:eastAsia="zh-CN"/>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08</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其他广播电视支出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37.12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　3</w:t>
            </w:r>
            <w:r>
              <w:rPr>
                <w:rFonts w:hint="eastAsia" w:ascii="宋体" w:hAnsi="宋体" w:eastAsia="宋体" w:cs="宋体"/>
                <w:color w:val="000000"/>
                <w:kern w:val="0"/>
                <w:sz w:val="20"/>
                <w:szCs w:val="20"/>
                <w:lang w:val="en-US" w:eastAsia="zh-CN"/>
              </w:rPr>
              <w:t>7.12</w:t>
            </w:r>
          </w:p>
        </w:tc>
      </w:tr>
      <w:tr>
        <w:tblPrEx>
          <w:tblCellMar>
            <w:top w:w="0" w:type="dxa"/>
            <w:left w:w="108" w:type="dxa"/>
            <w:bottom w:w="0" w:type="dxa"/>
            <w:right w:w="108" w:type="dxa"/>
          </w:tblCellMar>
        </w:tblPrEx>
        <w:trPr>
          <w:trHeight w:val="434"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207</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08</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05</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电视</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　1164.6</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　1164.6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85</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0"/>
                <w:szCs w:val="20"/>
                <w:lang w:val="en-US" w:eastAsia="zh-CN"/>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eastAsia="zh-CN"/>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0"/>
                <w:szCs w:val="20"/>
                <w:lang w:val="en-US" w:eastAsia="zh-CN"/>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0"/>
                <w:szCs w:val="20"/>
                <w:lang w:val="en-US" w:eastAsia="zh-CN"/>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1201.72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1164.6</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37.12</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spacing w:line="0" w:lineRule="atLeast"/>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328" w:type="dxa"/>
        <w:tblInd w:w="-148" w:type="dxa"/>
        <w:tblLayout w:type="fixed"/>
        <w:tblCellMar>
          <w:top w:w="0" w:type="dxa"/>
          <w:left w:w="108" w:type="dxa"/>
          <w:bottom w:w="0" w:type="dxa"/>
          <w:right w:w="108" w:type="dxa"/>
        </w:tblCellMar>
      </w:tblPr>
      <w:tblGrid>
        <w:gridCol w:w="757"/>
        <w:gridCol w:w="849"/>
        <w:gridCol w:w="2619"/>
        <w:gridCol w:w="995"/>
        <w:gridCol w:w="706"/>
        <w:gridCol w:w="976"/>
        <w:gridCol w:w="725"/>
        <w:gridCol w:w="1701"/>
      </w:tblGrid>
      <w:tr>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shd w:val="clear" w:color="auto" w:fill="auto"/>
            <w:vAlign w:val="center"/>
          </w:tcPr>
          <w:p>
            <w:pPr>
              <w:widowControl/>
              <w:spacing w:line="0" w:lineRule="atLeast"/>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shd w:val="clear" w:color="auto" w:fill="auto"/>
            <w:vAlign w:val="center"/>
          </w:tcPr>
          <w:p>
            <w:pPr>
              <w:widowControl/>
              <w:spacing w:line="0" w:lineRule="atLeas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编制部门：克州电视台</w:t>
            </w:r>
          </w:p>
        </w:tc>
        <w:tc>
          <w:tcPr>
            <w:tcW w:w="995" w:type="dxa"/>
            <w:tcBorders>
              <w:top w:val="nil"/>
              <w:left w:val="nil"/>
              <w:bottom w:val="nil"/>
              <w:right w:val="nil"/>
            </w:tcBorders>
            <w:shd w:val="clear" w:color="auto" w:fill="auto"/>
            <w:vAlign w:val="center"/>
          </w:tcPr>
          <w:p>
            <w:pPr>
              <w:widowControl/>
              <w:spacing w:line="0" w:lineRule="atLeast"/>
              <w:jc w:val="left"/>
              <w:rPr>
                <w:rFonts w:ascii="仿宋_GB2312" w:hAnsi="宋体" w:eastAsia="仿宋_GB2312" w:cs="宋体"/>
                <w:color w:val="000000"/>
                <w:kern w:val="0"/>
                <w:sz w:val="24"/>
              </w:rPr>
            </w:pPr>
          </w:p>
        </w:tc>
        <w:tc>
          <w:tcPr>
            <w:tcW w:w="1682" w:type="dxa"/>
            <w:gridSpan w:val="2"/>
            <w:tcBorders>
              <w:top w:val="nil"/>
              <w:left w:val="nil"/>
              <w:bottom w:val="nil"/>
              <w:right w:val="nil"/>
            </w:tcBorders>
            <w:shd w:val="clear" w:color="auto" w:fill="auto"/>
            <w:vAlign w:val="center"/>
          </w:tcPr>
          <w:p>
            <w:pPr>
              <w:widowControl/>
              <w:spacing w:line="0" w:lineRule="atLeas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shd w:val="clear" w:color="auto" w:fill="auto"/>
            <w:vAlign w:val="center"/>
          </w:tcPr>
          <w:p>
            <w:pPr>
              <w:widowControl/>
              <w:spacing w:line="0" w:lineRule="atLeas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215" w:hRule="atLeast"/>
        </w:trPr>
        <w:tc>
          <w:tcPr>
            <w:tcW w:w="422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95" w:hRule="atLeast"/>
        </w:trPr>
        <w:tc>
          <w:tcPr>
            <w:tcW w:w="1606" w:type="dxa"/>
            <w:gridSpan w:val="2"/>
            <w:tcBorders>
              <w:top w:val="single" w:color="auto" w:sz="4" w:space="0"/>
              <w:left w:val="single" w:color="auto" w:sz="4" w:space="0"/>
              <w:bottom w:val="single" w:color="auto" w:sz="4" w:space="0"/>
              <w:right w:val="nil"/>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61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0" w:lineRule="atLeast"/>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619"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0" w:lineRule="atLeast"/>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241"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99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其他商品和服务支出</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3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29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仿宋_GB2312" w:hAnsi="宋体" w:eastAsia="仿宋_GB2312" w:cs="宋体"/>
                <w:color w:val="000000"/>
                <w:kern w:val="0"/>
                <w:sz w:val="20"/>
                <w:szCs w:val="20"/>
              </w:rPr>
            </w:pPr>
            <w:r>
              <w:rPr>
                <w:rFonts w:hint="eastAsia" w:ascii="宋体" w:hAnsi="宋体" w:cs="宋体"/>
                <w:color w:val="000000"/>
                <w:kern w:val="0"/>
                <w:sz w:val="18"/>
                <w:szCs w:val="18"/>
                <w:lang w:bidi="ar"/>
              </w:rPr>
              <w:t>福利费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8.61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8.61 </w:t>
            </w:r>
          </w:p>
        </w:tc>
      </w:tr>
      <w:tr>
        <w:tblPrEx>
          <w:tblCellMar>
            <w:top w:w="0" w:type="dxa"/>
            <w:left w:w="108" w:type="dxa"/>
            <w:bottom w:w="0" w:type="dxa"/>
            <w:right w:w="108" w:type="dxa"/>
          </w:tblCellMar>
        </w:tblPrEx>
        <w:trPr>
          <w:trHeight w:val="22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13</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住房公积金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81.23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81.23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99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其他对个人和家庭的补助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17.72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17.72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02</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退休费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11.36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11.36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07</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邮电费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0.10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0.10 </w:t>
            </w: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05</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3.60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3.60 </w:t>
            </w: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01</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离休费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14.50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14.50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12</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其他社会保障缴费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50.99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50.99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13</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维修(护)费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01</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办公费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08</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机关事业单位基本养老保险缴费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112.52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112.52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03</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奖金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27.07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27.07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08</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取暖费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28.14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28.14 </w:t>
            </w: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16</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培训费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31</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公务用车运行维护费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8.00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8.00 </w:t>
            </w: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02</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津贴补贴</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444.05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444.05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02</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印刷费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0.60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0.60 </w:t>
            </w:r>
          </w:p>
        </w:tc>
      </w:tr>
      <w:tr>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奖励金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1.74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1.74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5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14</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租赁费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1.50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1.50 </w:t>
            </w:r>
          </w:p>
        </w:tc>
      </w:tr>
      <w:tr>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301</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01</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基本工资</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324.83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324.83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26</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劳务费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1.00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1.00 </w:t>
            </w: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物业管理费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0.70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0.70 </w:t>
            </w:r>
          </w:p>
        </w:tc>
      </w:tr>
      <w:tr>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42</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办公用品及设备采购</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4.60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4.60 </w:t>
            </w:r>
          </w:p>
        </w:tc>
      </w:tr>
      <w:tr>
        <w:tblPrEx>
          <w:tblCellMar>
            <w:top w:w="0" w:type="dxa"/>
            <w:left w:w="108" w:type="dxa"/>
            <w:bottom w:w="0" w:type="dxa"/>
            <w:right w:w="108" w:type="dxa"/>
          </w:tblCellMar>
        </w:tblPrEx>
        <w:trPr>
          <w:trHeight w:val="26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99</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其他对个人和家庭的补助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28</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工会经费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4.78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4.78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17</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公务接待费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15</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会议费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0.30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302</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11</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差旅费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5.00 </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303</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05</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lef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生活补助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1.06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1.06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49" w:type="dxa"/>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619"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szCs w:val="20"/>
              </w:rPr>
            </w:pPr>
            <w:r>
              <w:rPr>
                <w:rFonts w:hint="eastAsia" w:ascii="宋体" w:hAnsi="宋体" w:cs="宋体"/>
                <w:b/>
                <w:bCs/>
                <w:color w:val="000000"/>
                <w:kern w:val="0"/>
                <w:sz w:val="20"/>
                <w:szCs w:val="20"/>
              </w:rPr>
              <w:t>合计</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1,164.60 </w:t>
            </w:r>
          </w:p>
        </w:tc>
        <w:tc>
          <w:tcPr>
            <w:tcW w:w="1701" w:type="dxa"/>
            <w:gridSpan w:val="2"/>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1,087.07 </w:t>
            </w:r>
          </w:p>
        </w:tc>
        <w:tc>
          <w:tcPr>
            <w:tcW w:w="1701" w:type="dxa"/>
            <w:tcBorders>
              <w:top w:val="nil"/>
              <w:left w:val="nil"/>
              <w:bottom w:val="single" w:color="auto" w:sz="4" w:space="0"/>
              <w:right w:val="single" w:color="auto" w:sz="4" w:space="0"/>
            </w:tcBorders>
            <w:shd w:val="clear" w:color="auto" w:fill="auto"/>
            <w:vAlign w:val="center"/>
          </w:tcPr>
          <w:p>
            <w:pPr>
              <w:widowControl/>
              <w:spacing w:line="0" w:lineRule="atLeast"/>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 xml:space="preserve">77.53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540" w:type="dxa"/>
        <w:tblInd w:w="-360" w:type="dxa"/>
        <w:tblLayout w:type="fixed"/>
        <w:tblCellMar>
          <w:top w:w="0" w:type="dxa"/>
          <w:left w:w="108" w:type="dxa"/>
          <w:bottom w:w="0" w:type="dxa"/>
          <w:right w:w="108" w:type="dxa"/>
        </w:tblCellMar>
      </w:tblPr>
      <w:tblGrid>
        <w:gridCol w:w="8"/>
        <w:gridCol w:w="389"/>
        <w:gridCol w:w="397"/>
        <w:gridCol w:w="397"/>
        <w:gridCol w:w="851"/>
        <w:gridCol w:w="1456"/>
        <w:gridCol w:w="860"/>
        <w:gridCol w:w="459"/>
        <w:gridCol w:w="826"/>
        <w:gridCol w:w="774"/>
        <w:gridCol w:w="240"/>
        <w:gridCol w:w="378"/>
        <w:gridCol w:w="200"/>
        <w:gridCol w:w="419"/>
        <w:gridCol w:w="578"/>
        <w:gridCol w:w="420"/>
        <w:gridCol w:w="420"/>
        <w:gridCol w:w="389"/>
        <w:gridCol w:w="79"/>
      </w:tblGrid>
      <w:tr>
        <w:tblPrEx>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7"/>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6"/>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编制部门：克州电视台</w:t>
            </w:r>
          </w:p>
        </w:tc>
        <w:tc>
          <w:tcPr>
            <w:tcW w:w="1285"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392"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1" w:type="dxa"/>
            <w:gridSpan w:val="4"/>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shd w:val="clear" w:color="auto" w:fill="auto"/>
            <w:vAlign w:val="center"/>
          </w:tcPr>
          <w:p>
            <w:pPr>
              <w:jc w:val="center"/>
              <w:rPr>
                <w:rFonts w:ascii="Calibri" w:hAnsi="Calibri"/>
                <w:sz w:val="24"/>
              </w:rPr>
            </w:pPr>
            <w:r>
              <w:rPr>
                <w:rFonts w:hint="eastAsia" w:ascii="仿宋_GB2312" w:hAnsi="宋体" w:eastAsia="仿宋_GB2312"/>
                <w:b/>
                <w:kern w:val="0"/>
                <w:sz w:val="24"/>
              </w:rPr>
              <w:t>项目名称</w:t>
            </w:r>
          </w:p>
        </w:tc>
        <w:tc>
          <w:tcPr>
            <w:tcW w:w="86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45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82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774"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24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397" w:type="dxa"/>
            <w:gridSpan w:val="2"/>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86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5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82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74"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24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电视台节目制作费</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 xml:space="preserve">.00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 xml:space="preserve">.00 </w:t>
            </w:r>
          </w:p>
        </w:tc>
        <w:tc>
          <w:tcPr>
            <w:tcW w:w="774" w:type="dxa"/>
            <w:shd w:val="clear" w:color="auto" w:fill="auto"/>
            <w:vAlign w:val="center"/>
          </w:tcPr>
          <w:p>
            <w:pPr>
              <w:jc w:val="right"/>
              <w:rPr>
                <w:rFonts w:ascii="仿宋_GB2312" w:hAnsi="宋体" w:eastAsia="仿宋_GB2312"/>
                <w:kern w:val="0"/>
                <w:sz w:val="32"/>
                <w:szCs w:val="32"/>
              </w:rPr>
            </w:pP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广电大功率覆盖经费</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77.56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77.56 </w:t>
            </w:r>
          </w:p>
        </w:tc>
        <w:tc>
          <w:tcPr>
            <w:tcW w:w="774" w:type="dxa"/>
            <w:shd w:val="clear" w:color="auto" w:fill="auto"/>
            <w:vAlign w:val="center"/>
          </w:tcPr>
          <w:p>
            <w:pPr>
              <w:jc w:val="right"/>
              <w:rPr>
                <w:rFonts w:ascii="仿宋_GB2312" w:hAnsi="宋体" w:eastAsia="仿宋_GB2312"/>
                <w:kern w:val="0"/>
                <w:sz w:val="32"/>
                <w:szCs w:val="32"/>
              </w:rPr>
            </w:pP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联建工作经费</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7.00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7.00 </w:t>
            </w:r>
          </w:p>
        </w:tc>
        <w:tc>
          <w:tcPr>
            <w:tcW w:w="774" w:type="dxa"/>
            <w:shd w:val="clear" w:color="auto" w:fill="auto"/>
            <w:vAlign w:val="center"/>
          </w:tcPr>
          <w:p>
            <w:pPr>
              <w:jc w:val="right"/>
              <w:rPr>
                <w:rFonts w:ascii="仿宋_GB2312" w:hAnsi="宋体" w:eastAsia="仿宋_GB2312"/>
                <w:kern w:val="0"/>
                <w:sz w:val="32"/>
                <w:szCs w:val="32"/>
              </w:rPr>
            </w:pP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聘用人员工资</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15.12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jc w:val="right"/>
              <w:rPr>
                <w:rFonts w:ascii="仿宋_GB2312" w:hAnsi="宋体" w:eastAsia="仿宋_GB2312"/>
                <w:kern w:val="0"/>
                <w:sz w:val="32"/>
                <w:szCs w:val="32"/>
              </w:rPr>
            </w:pPr>
          </w:p>
        </w:tc>
        <w:tc>
          <w:tcPr>
            <w:tcW w:w="774"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15.12 </w:t>
            </w: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有线电视补助费</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5.00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5.00</w:t>
            </w:r>
          </w:p>
        </w:tc>
        <w:tc>
          <w:tcPr>
            <w:tcW w:w="774" w:type="dxa"/>
            <w:shd w:val="clear" w:color="auto" w:fill="auto"/>
            <w:vAlign w:val="center"/>
          </w:tcPr>
          <w:p>
            <w:pPr>
              <w:jc w:val="right"/>
              <w:rPr>
                <w:rFonts w:ascii="仿宋_GB2312" w:hAnsi="宋体" w:eastAsia="仿宋_GB2312"/>
                <w:kern w:val="0"/>
                <w:sz w:val="32"/>
                <w:szCs w:val="32"/>
              </w:rPr>
            </w:pP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207</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08</w:t>
            </w:r>
          </w:p>
        </w:tc>
        <w:tc>
          <w:tcPr>
            <w:tcW w:w="397"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99</w:t>
            </w:r>
          </w:p>
        </w:tc>
        <w:tc>
          <w:tcPr>
            <w:tcW w:w="851"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其他广播电视支出</w:t>
            </w:r>
          </w:p>
        </w:tc>
        <w:tc>
          <w:tcPr>
            <w:tcW w:w="1456" w:type="dxa"/>
            <w:shd w:val="clear" w:color="auto" w:fill="auto"/>
            <w:vAlign w:val="center"/>
          </w:tcPr>
          <w:p>
            <w:pPr>
              <w:widowControl/>
              <w:jc w:val="lef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群众工作经费</w:t>
            </w:r>
          </w:p>
        </w:tc>
        <w:tc>
          <w:tcPr>
            <w:tcW w:w="86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12.00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12.00 </w:t>
            </w:r>
          </w:p>
        </w:tc>
        <w:tc>
          <w:tcPr>
            <w:tcW w:w="774" w:type="dxa"/>
            <w:shd w:val="clear" w:color="auto" w:fill="auto"/>
            <w:vAlign w:val="center"/>
          </w:tcPr>
          <w:p>
            <w:pPr>
              <w:jc w:val="right"/>
              <w:rPr>
                <w:rFonts w:ascii="仿宋_GB2312" w:hAnsi="宋体" w:eastAsia="仿宋_GB2312"/>
                <w:kern w:val="0"/>
                <w:sz w:val="32"/>
                <w:szCs w:val="32"/>
              </w:rPr>
            </w:pPr>
          </w:p>
        </w:tc>
        <w:tc>
          <w:tcPr>
            <w:tcW w:w="240"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gridSpan w:val="2"/>
            <w:shd w:val="clear" w:color="auto" w:fill="auto"/>
            <w:vAlign w:val="center"/>
          </w:tcPr>
          <w:p>
            <w:pPr>
              <w:widowControl/>
              <w:jc w:val="left"/>
              <w:textAlignment w:val="center"/>
              <w:rPr>
                <w:rFonts w:ascii="仿宋_GB2312" w:hAnsi="宋体" w:eastAsia="仿宋_GB2312"/>
                <w:kern w:val="0"/>
                <w:sz w:val="32"/>
                <w:szCs w:val="32"/>
              </w:rPr>
            </w:pPr>
          </w:p>
        </w:tc>
        <w:tc>
          <w:tcPr>
            <w:tcW w:w="419" w:type="dxa"/>
            <w:shd w:val="clear" w:color="auto" w:fill="auto"/>
            <w:vAlign w:val="center"/>
          </w:tcPr>
          <w:p>
            <w:pPr>
              <w:widowControl/>
              <w:jc w:val="left"/>
              <w:textAlignment w:val="center"/>
              <w:rPr>
                <w:rFonts w:ascii="仿宋_GB2312" w:hAnsi="宋体" w:eastAsia="仿宋_GB2312"/>
                <w:kern w:val="0"/>
                <w:sz w:val="32"/>
                <w:szCs w:val="32"/>
              </w:rPr>
            </w:pPr>
          </w:p>
        </w:tc>
        <w:tc>
          <w:tcPr>
            <w:tcW w:w="578"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left"/>
              <w:textAlignment w:val="center"/>
              <w:rPr>
                <w:rFonts w:ascii="仿宋_GB2312" w:hAnsi="宋体" w:eastAsia="仿宋_GB2312"/>
                <w:kern w:val="0"/>
                <w:sz w:val="32"/>
                <w:szCs w:val="32"/>
              </w:rPr>
            </w:pPr>
          </w:p>
        </w:tc>
        <w:tc>
          <w:tcPr>
            <w:tcW w:w="420"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 </w:t>
            </w:r>
          </w:p>
        </w:tc>
        <w:tc>
          <w:tcPr>
            <w:tcW w:w="468" w:type="dxa"/>
            <w:gridSpan w:val="2"/>
            <w:shd w:val="clear" w:color="auto" w:fill="auto"/>
            <w:vAlign w:val="center"/>
          </w:tcPr>
          <w:p>
            <w:pPr>
              <w:jc w:val="right"/>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2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74"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860" w:type="dxa"/>
            <w:shd w:val="clear" w:color="auto" w:fill="auto"/>
            <w:vAlign w:val="center"/>
          </w:tcPr>
          <w:p>
            <w:pPr>
              <w:widowControl/>
              <w:jc w:val="right"/>
              <w:textAlignment w:val="center"/>
              <w:rPr>
                <w:rFonts w:ascii="仿宋_GB2312" w:hAnsi="宋体" w:eastAsia="仿宋_GB2312"/>
                <w:kern w:val="0"/>
                <w:szCs w:val="21"/>
              </w:rPr>
            </w:pPr>
            <w:r>
              <w:rPr>
                <w:rFonts w:hint="eastAsia" w:ascii="宋体" w:hAnsi="宋体" w:cs="宋体"/>
                <w:color w:val="000000"/>
                <w:kern w:val="0"/>
                <w:sz w:val="20"/>
                <w:szCs w:val="20"/>
                <w:lang w:bidi="ar"/>
              </w:rPr>
              <w:t xml:space="preserve">132.68 </w:t>
            </w:r>
          </w:p>
        </w:tc>
        <w:tc>
          <w:tcPr>
            <w:tcW w:w="459" w:type="dxa"/>
            <w:shd w:val="clear" w:color="auto" w:fill="auto"/>
            <w:vAlign w:val="center"/>
          </w:tcPr>
          <w:p>
            <w:pPr>
              <w:jc w:val="right"/>
              <w:rPr>
                <w:rFonts w:ascii="仿宋_GB2312" w:hAnsi="宋体" w:eastAsia="仿宋_GB2312"/>
                <w:kern w:val="0"/>
                <w:sz w:val="32"/>
                <w:szCs w:val="32"/>
              </w:rPr>
            </w:pPr>
          </w:p>
        </w:tc>
        <w:tc>
          <w:tcPr>
            <w:tcW w:w="826"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117.56 </w:t>
            </w:r>
          </w:p>
        </w:tc>
        <w:tc>
          <w:tcPr>
            <w:tcW w:w="774" w:type="dxa"/>
            <w:shd w:val="clear" w:color="auto" w:fill="auto"/>
            <w:vAlign w:val="center"/>
          </w:tcPr>
          <w:p>
            <w:pPr>
              <w:widowControl/>
              <w:jc w:val="right"/>
              <w:textAlignment w:val="center"/>
              <w:rPr>
                <w:rFonts w:ascii="仿宋_GB2312" w:hAnsi="宋体" w:eastAsia="仿宋_GB2312"/>
                <w:kern w:val="0"/>
                <w:sz w:val="32"/>
                <w:szCs w:val="32"/>
              </w:rPr>
            </w:pPr>
            <w:r>
              <w:rPr>
                <w:rFonts w:hint="eastAsia" w:ascii="宋体" w:hAnsi="宋体" w:cs="宋体"/>
                <w:color w:val="000000"/>
                <w:kern w:val="0"/>
                <w:sz w:val="20"/>
                <w:szCs w:val="20"/>
                <w:lang w:bidi="ar"/>
              </w:rPr>
              <w:t xml:space="preserve">15.12 </w:t>
            </w:r>
          </w:p>
        </w:tc>
        <w:tc>
          <w:tcPr>
            <w:tcW w:w="2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编制单位： </w:t>
      </w:r>
      <w:r>
        <w:rPr>
          <w:rFonts w:hint="eastAsia" w:ascii="仿宋_GB2312" w:hAnsi="宋体" w:eastAsia="仿宋_GB2312"/>
          <w:kern w:val="0"/>
          <w:sz w:val="24"/>
          <w:lang w:eastAsia="zh-CN"/>
        </w:rPr>
        <w:t>克州电视台</w:t>
      </w:r>
      <w:r>
        <w:rPr>
          <w:rFonts w:hint="eastAsia" w:ascii="仿宋_GB2312" w:hAnsi="宋体" w:eastAsia="仿宋_GB2312"/>
          <w:kern w:val="0"/>
          <w:sz w:val="24"/>
        </w:rPr>
        <w:t xml:space="preserve">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8.3</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7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0.3</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eastAsia="zh-CN"/>
        </w:rPr>
        <w:t>克州电视台</w:t>
      </w:r>
      <w:r>
        <w:rPr>
          <w:rFonts w:hint="eastAsia" w:ascii="仿宋_GB2312" w:hAnsi="宋体" w:eastAsia="仿宋_GB2312"/>
          <w:kern w:val="0"/>
          <w:sz w:val="24"/>
        </w:rPr>
        <w:t xml:space="preserve">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w:t>
      </w:r>
      <w:r>
        <w:rPr>
          <w:rFonts w:hint="eastAsia" w:ascii="仿宋_GB2312" w:hAnsi="宋体" w:eastAsia="仿宋_GB2312" w:cs="宋体"/>
          <w:kern w:val="0"/>
          <w:sz w:val="32"/>
          <w:szCs w:val="32"/>
        </w:rPr>
        <w:t>克州电视台2020年没有使用政府性基金预算拨款安排的支出，政府性基金预算支出情况表为空表</w:t>
      </w:r>
      <w:r>
        <w:rPr>
          <w:rFonts w:hint="eastAsia" w:ascii="仿宋_GB2312" w:hAnsi="宋体" w:eastAsia="仿宋_GB2312"/>
          <w:kern w:val="0"/>
          <w:sz w:val="32"/>
          <w:szCs w:val="32"/>
        </w:rPr>
        <w:t>。</w:t>
      </w:r>
    </w:p>
    <w:p>
      <w:pPr>
        <w:widowControl/>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titlePg/>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2020年克州电视台预算情况说明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关于克州电视台2020年收支预算情况的总体说明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按照全口径预算的原则，克州电视台2020年所有收入和支出均纳入部门预算管理。收支总预算1391.98万元。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收入预算包括：一般公共预算1201.72万元、单位上年结余（不包括国库集中支付额度结余）100.7万元、上级专项收入89.56万元。</w:t>
      </w:r>
      <w:bookmarkStart w:id="1" w:name="_GoBack"/>
      <w:bookmarkEnd w:id="1"/>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支出预算包括：文化体育与传媒支出1391.98万元。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二、关于克州电视台2020年收入预算情况说明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克州电视台收入预算1391.98万元，其中：</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kern w:val="0"/>
          <w:sz w:val="32"/>
          <w:szCs w:val="32"/>
        </w:rPr>
        <w:t>一般公共预算1201.72万元，占86.33%，比上年减少28.48万元，主要原因是</w:t>
      </w:r>
      <w:bookmarkStart w:id="0" w:name="_Hlk30363917"/>
      <w:r>
        <w:rPr>
          <w:rFonts w:hint="eastAsia" w:ascii="仿宋_GB2312" w:hAnsi="宋体" w:eastAsia="仿宋_GB2312" w:cs="宋体"/>
          <w:kern w:val="0"/>
          <w:sz w:val="32"/>
          <w:szCs w:val="32"/>
          <w:lang w:eastAsia="zh-CN"/>
        </w:rPr>
        <w:t>：</w:t>
      </w:r>
      <w:r>
        <w:rPr>
          <w:rFonts w:hint="eastAsia" w:ascii="仿宋_GB2312" w:hAnsi="宋体" w:eastAsia="仿宋_GB2312" w:cs="宋体"/>
          <w:color w:val="auto"/>
          <w:kern w:val="0"/>
          <w:sz w:val="32"/>
          <w:szCs w:val="32"/>
          <w:highlight w:val="none"/>
          <w:lang w:eastAsia="zh-CN"/>
        </w:rPr>
        <w:t>人员经费减少，</w:t>
      </w:r>
      <w:r>
        <w:rPr>
          <w:rFonts w:hint="eastAsia" w:ascii="仿宋_GB2312" w:hAnsi="宋体" w:eastAsia="仿宋_GB2312" w:cs="宋体"/>
          <w:color w:val="auto"/>
          <w:kern w:val="0"/>
          <w:sz w:val="32"/>
          <w:szCs w:val="32"/>
          <w:highlight w:val="none"/>
          <w:lang w:val="en-US" w:eastAsia="zh-CN"/>
        </w:rPr>
        <w:t>2019年在职转退休一人，退休人员中减少一人，机关养老保险缴费基数比上年减少</w:t>
      </w:r>
      <w:bookmarkEnd w:id="0"/>
      <w:r>
        <w:rPr>
          <w:rFonts w:hint="eastAsia" w:ascii="仿宋_GB2312" w:hAnsi="宋体" w:eastAsia="仿宋_GB2312" w:cs="宋体"/>
          <w:color w:val="auto"/>
          <w:kern w:val="0"/>
          <w:sz w:val="32"/>
          <w:szCs w:val="32"/>
          <w:highlight w:val="none"/>
        </w:rPr>
        <w:t xml:space="preserve">；    </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政府性基金预算0万元，占0 %，比上年增加（减少） 0  万元，</w:t>
      </w:r>
      <w:r>
        <w:rPr>
          <w:rFonts w:hint="eastAsia" w:ascii="仿宋_GB2312" w:hAnsi="宋体" w:eastAsia="仿宋_GB2312" w:cs="宋体"/>
          <w:kern w:val="0"/>
          <w:sz w:val="32"/>
          <w:szCs w:val="32"/>
        </w:rPr>
        <w:t>主要原因是我单位无政府性基金预算拨款安排的收入；</w:t>
      </w:r>
    </w:p>
    <w:p>
      <w:pPr>
        <w:spacing w:line="560" w:lineRule="exact"/>
        <w:ind w:firstLine="640" w:firstLineChars="200"/>
        <w:rPr>
          <w:rFonts w:hint="eastAsia" w:ascii="仿宋_GB2312" w:hAnsi="宋体" w:eastAsia="仿宋_GB2312" w:cs="宋体"/>
          <w:kern w:val="0"/>
          <w:sz w:val="32"/>
          <w:szCs w:val="32"/>
          <w:highlight w:val="yellow"/>
          <w:lang w:val="en-US" w:eastAsia="zh-CN"/>
        </w:rPr>
      </w:pPr>
      <w:r>
        <w:rPr>
          <w:rFonts w:hint="eastAsia" w:ascii="仿宋_GB2312" w:hAnsi="宋体" w:eastAsia="仿宋_GB2312" w:cs="宋体"/>
          <w:kern w:val="0"/>
          <w:sz w:val="32"/>
          <w:szCs w:val="32"/>
        </w:rPr>
        <w:t>上级专项收入89.56万元，占6.43%，比上年增加</w:t>
      </w:r>
      <w:r>
        <w:rPr>
          <w:rFonts w:hint="eastAsia" w:ascii="仿宋_GB2312" w:hAnsi="宋体" w:eastAsia="仿宋_GB2312" w:cs="宋体"/>
          <w:kern w:val="0"/>
          <w:sz w:val="32"/>
          <w:szCs w:val="32"/>
          <w:lang w:val="en-US" w:eastAsia="zh-CN"/>
        </w:rPr>
        <w:t>89.56</w:t>
      </w:r>
      <w:r>
        <w:rPr>
          <w:rFonts w:hint="eastAsia" w:ascii="仿宋_GB2312" w:hAnsi="宋体" w:eastAsia="仿宋_GB2312" w:cs="宋体"/>
          <w:kern w:val="0"/>
          <w:sz w:val="32"/>
          <w:szCs w:val="32"/>
        </w:rPr>
        <w:t>万元，主要原因是</w:t>
      </w:r>
      <w:r>
        <w:rPr>
          <w:rFonts w:hint="eastAsia" w:ascii="仿宋_GB2312" w:hAnsi="宋体" w:eastAsia="仿宋_GB2312" w:cs="宋体"/>
          <w:kern w:val="0"/>
          <w:sz w:val="32"/>
          <w:szCs w:val="32"/>
          <w:highlight w:val="none"/>
          <w:lang w:val="en-US" w:eastAsia="zh-CN"/>
        </w:rPr>
        <w:t>2019年预算中央广电大功率覆盖（数字）运行维护费放入上级补助收入中，2020年预算中央广电大功率覆盖（数字）运行维护费放入上级专项收入，所以增加89.56万元。</w:t>
      </w:r>
    </w:p>
    <w:p>
      <w:pPr>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rPr>
        <w:t>单位上年结余（不包括国库集中支付额度结余） 100.7 万元，占7.24%，比上年减少410.75万元，主要原是</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highlight w:val="none"/>
          <w:lang w:val="en-US" w:eastAsia="zh-CN"/>
        </w:rPr>
        <w:t>2019年支付新大楼设备采购款400万元，此经费已不存在结余。</w:t>
      </w:r>
      <w:r>
        <w:rPr>
          <w:rFonts w:hint="eastAsia" w:ascii="仿宋_GB2312" w:hAnsi="宋体" w:eastAsia="仿宋_GB2312" w:cs="宋体"/>
          <w:kern w:val="0"/>
          <w:sz w:val="32"/>
          <w:szCs w:val="32"/>
          <w:highlight w:val="none"/>
        </w:rPr>
        <w:t xml:space="preserve">              </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三、关于克州电视台2020年支出预算情况说明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克州电视台2020年支出预算1391.98万元，其中：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基本支出1259.3万元，占90.47 %，比上年减少430.11   万元，主要原因是</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2019年已将新大楼设备采购款400万元支付完毕，故资金支出减少。2019年在职转退休一人，退休人员中减少一人，机关养老保险缴费基数比上年减少，比上年减少30.11万元</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项目支出132.68万元，占9.53%，比上年增加22.5 万元，主要原因是</w:t>
      </w:r>
      <w:r>
        <w:rPr>
          <w:rFonts w:hint="eastAsia" w:ascii="仿宋_GB2312" w:hAnsi="宋体" w:eastAsia="仿宋_GB2312" w:cs="宋体"/>
          <w:kern w:val="0"/>
          <w:sz w:val="32"/>
          <w:szCs w:val="32"/>
          <w:highlight w:val="none"/>
          <w:lang w:eastAsia="zh-CN"/>
        </w:rPr>
        <w:t>：应国家广电总局要求，</w:t>
      </w:r>
      <w:r>
        <w:rPr>
          <w:rFonts w:hint="eastAsia" w:ascii="仿宋_GB2312" w:hAnsi="宋体" w:eastAsia="仿宋_GB2312" w:cs="宋体"/>
          <w:kern w:val="0"/>
          <w:sz w:val="32"/>
          <w:szCs w:val="32"/>
          <w:highlight w:val="none"/>
          <w:lang w:val="en-US" w:eastAsia="zh-CN"/>
        </w:rPr>
        <w:t>计划在2020年维护发射铁塔及发射机周边设备，需安全监测、铁塔外漆粉刷，所以增加22.5万元</w:t>
      </w:r>
      <w:r>
        <w:rPr>
          <w:rFonts w:hint="eastAsia" w:ascii="仿宋_GB2312" w:hAnsi="宋体" w:eastAsia="仿宋_GB2312" w:cs="宋体"/>
          <w:kern w:val="0"/>
          <w:sz w:val="32"/>
          <w:szCs w:val="32"/>
        </w:rPr>
        <w:t>。</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四、关于克州电视台2020年财政拨款收支预算情况的总体说明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2020年财政拨款收支总预算1201.72万元。</w:t>
      </w:r>
    </w:p>
    <w:p>
      <w:pPr>
        <w:spacing w:line="55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克州电视台收入全部为一般公共预算拨款，无政府性基金预算拨款。</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支出预算包括：文化体育与传媒支出1201.72万元，主要用于</w:t>
      </w:r>
      <w:r>
        <w:rPr>
          <w:rFonts w:hint="eastAsia" w:ascii="仿宋_GB2312" w:hAnsi="宋体" w:eastAsia="仿宋_GB2312" w:cs="宋体"/>
          <w:kern w:val="0"/>
          <w:sz w:val="32"/>
          <w:szCs w:val="32"/>
          <w:lang w:eastAsia="zh-CN"/>
        </w:rPr>
        <w:t>人员经费</w:t>
      </w:r>
      <w:r>
        <w:rPr>
          <w:rFonts w:hint="eastAsia" w:ascii="仿宋_GB2312" w:hAnsi="宋体" w:eastAsia="仿宋_GB2312" w:cs="宋体"/>
          <w:kern w:val="0"/>
          <w:sz w:val="32"/>
          <w:szCs w:val="32"/>
          <w:lang w:val="en-US" w:eastAsia="zh-CN"/>
        </w:rPr>
        <w:t>1087.07万元、公用经费77.53万元、项目经费37.12万元</w:t>
      </w:r>
      <w:r>
        <w:rPr>
          <w:rFonts w:hint="eastAsia"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五、关于克州电视台2020年一般公共预算当年拨款情况说明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克州电视台2020年一般公共预算拨款基本支出1164.6    万元，比上年</w:t>
      </w:r>
      <w:r>
        <w:rPr>
          <w:rFonts w:hint="eastAsia" w:ascii="仿宋_GB2312" w:hAnsi="宋体" w:eastAsia="仿宋_GB2312" w:cs="宋体"/>
          <w:color w:val="000000" w:themeColor="text1"/>
          <w:kern w:val="0"/>
          <w:sz w:val="32"/>
          <w:szCs w:val="32"/>
          <w14:textFill>
            <w14:solidFill>
              <w14:schemeClr w14:val="tx1"/>
            </w14:solidFill>
          </w14:textFill>
        </w:rPr>
        <w:t>执行数</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246.82</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17.48</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highlight w:val="none"/>
          <w:lang w:val="en-US" w:eastAsia="zh-CN"/>
        </w:rPr>
        <w:t>2019年2月追加绩效工资105.6万元，2019年12月追加绩效工资115.7万元。2019年追加正常晋升等相关费用，所以2020年预算数比执行数减少。</w:t>
      </w:r>
      <w:r>
        <w:rPr>
          <w:rFonts w:hint="eastAsia" w:ascii="仿宋_GB2312" w:hAnsi="宋体" w:eastAsia="仿宋_GB2312" w:cs="宋体"/>
          <w:kern w:val="0"/>
          <w:sz w:val="32"/>
          <w:szCs w:val="32"/>
        </w:rPr>
        <w:t xml:space="preserve">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1.</w:t>
      </w:r>
      <w:r>
        <w:rPr>
          <w:rFonts w:hint="eastAsia" w:ascii="仿宋_GB2312" w:hAnsi="仿宋" w:eastAsia="仿宋_GB2312" w:cs="Arial"/>
          <w:color w:val="000000"/>
          <w:kern w:val="0"/>
          <w:sz w:val="32"/>
          <w:szCs w:val="32"/>
        </w:rPr>
        <w:t xml:space="preserve"> </w:t>
      </w:r>
      <w:r>
        <w:rPr>
          <w:rFonts w:hint="eastAsia" w:ascii="仿宋_GB2312" w:hAnsi="宋体" w:eastAsia="仿宋_GB2312" w:cs="宋体"/>
          <w:kern w:val="0"/>
          <w:sz w:val="32"/>
          <w:szCs w:val="32"/>
        </w:rPr>
        <w:t>文化体育与传媒支出</w:t>
      </w:r>
      <w:r>
        <w:rPr>
          <w:rFonts w:hint="eastAsia" w:ascii="仿宋_GB2312" w:hAnsi="仿宋" w:eastAsia="仿宋_GB2312" w:cs="Arial"/>
          <w:color w:val="000000"/>
          <w:kern w:val="0"/>
          <w:sz w:val="32"/>
          <w:szCs w:val="32"/>
        </w:rPr>
        <w:t>（</w:t>
      </w:r>
      <w:r>
        <w:rPr>
          <w:rFonts w:hint="eastAsia" w:ascii="仿宋_GB2312" w:hAnsi="仿宋" w:eastAsia="仿宋_GB2312" w:cs="Arial"/>
          <w:color w:val="000000"/>
          <w:kern w:val="0"/>
          <w:sz w:val="32"/>
          <w:szCs w:val="32"/>
          <w:highlight w:val="none"/>
          <w:lang w:val="en-US" w:eastAsia="zh-CN"/>
        </w:rPr>
        <w:t>207</w:t>
      </w:r>
      <w:r>
        <w:rPr>
          <w:rFonts w:hint="eastAsia" w:ascii="仿宋_GB2312" w:hAnsi="仿宋" w:eastAsia="仿宋_GB2312" w:cs="Arial"/>
          <w:color w:val="000000"/>
          <w:kern w:val="0"/>
          <w:sz w:val="32"/>
          <w:szCs w:val="32"/>
        </w:rPr>
        <w:t>）：1201.72万元，占100%。其中：基本支出1164.6万元，占96.91 %，基本支出主要是指人员经费及日常公用经费支出。项目支出：37.12万元，占3.09% ，主要是群众工作人员补助经费、电视台节目制作费、有线电视补助费及聘用人员工资等项目。</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1.文化体育与传媒支出（</w:t>
      </w:r>
      <w:r>
        <w:rPr>
          <w:rFonts w:hint="eastAsia" w:ascii="仿宋_GB2312" w:hAnsi="仿宋" w:eastAsia="仿宋_GB2312" w:cs="Arial"/>
          <w:color w:val="000000" w:themeColor="text1"/>
          <w:kern w:val="0"/>
          <w:sz w:val="32"/>
          <w:szCs w:val="32"/>
          <w:highlight w:val="none"/>
          <w:shd w:val="clear" w:color="auto" w:fill="auto"/>
          <w:lang w:val="en-US" w:eastAsia="zh-CN"/>
          <w14:textFill>
            <w14:solidFill>
              <w14:schemeClr w14:val="tx1"/>
            </w14:solidFill>
          </w14:textFill>
        </w:rPr>
        <w:t>207</w:t>
      </w:r>
      <w:r>
        <w:rPr>
          <w:rFonts w:ascii="仿宋_GB2312" w:hAnsi="宋体" w:eastAsia="仿宋_GB2312" w:cs="宋体"/>
          <w:kern w:val="0"/>
          <w:sz w:val="32"/>
          <w:szCs w:val="32"/>
        </w:rPr>
        <w:t>）</w:t>
      </w:r>
      <w:r>
        <w:rPr>
          <w:rFonts w:hint="eastAsia" w:ascii="仿宋_GB2312" w:hAnsi="宋体" w:eastAsia="仿宋_GB2312" w:cs="宋体"/>
          <w:kern w:val="0"/>
          <w:sz w:val="32"/>
          <w:szCs w:val="32"/>
        </w:rPr>
        <w:t>广播电视（</w:t>
      </w:r>
      <w:r>
        <w:rPr>
          <w:rFonts w:hint="eastAsia" w:ascii="仿宋_GB2312" w:hAnsi="仿宋" w:eastAsia="仿宋_GB2312" w:cs="Arial"/>
          <w:color w:val="000000"/>
          <w:kern w:val="0"/>
          <w:sz w:val="32"/>
          <w:szCs w:val="32"/>
          <w:highlight w:val="none"/>
          <w:lang w:val="en-US" w:eastAsia="zh-CN"/>
        </w:rPr>
        <w:t>08</w:t>
      </w:r>
      <w:r>
        <w:rPr>
          <w:rFonts w:hint="eastAsia" w:ascii="仿宋_GB2312" w:hAnsi="宋体" w:eastAsia="仿宋_GB2312" w:cs="宋体"/>
          <w:kern w:val="0"/>
          <w:sz w:val="32"/>
          <w:szCs w:val="32"/>
        </w:rPr>
        <w:t>）电视（</w:t>
      </w:r>
      <w:r>
        <w:rPr>
          <w:rFonts w:hint="eastAsia" w:ascii="仿宋_GB2312" w:hAnsi="仿宋" w:eastAsia="仿宋_GB2312" w:cs="Arial"/>
          <w:color w:val="000000"/>
          <w:kern w:val="0"/>
          <w:sz w:val="32"/>
          <w:szCs w:val="32"/>
          <w:highlight w:val="none"/>
          <w:lang w:val="en-US" w:eastAsia="zh-CN"/>
        </w:rPr>
        <w:t>05</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1201.72</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color w:val="auto"/>
          <w:kern w:val="0"/>
          <w:sz w:val="32"/>
          <w:szCs w:val="32"/>
        </w:rPr>
        <w:t>执行数</w:t>
      </w:r>
      <w:r>
        <w:rPr>
          <w:rFonts w:hint="eastAsia" w:ascii="仿宋_GB2312" w:hAnsi="宋体" w:eastAsia="仿宋_GB2312" w:cs="宋体"/>
          <w:kern w:val="0"/>
          <w:sz w:val="32"/>
          <w:szCs w:val="32"/>
        </w:rPr>
        <w:t xml:space="preserve">减少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856.26</w:t>
      </w:r>
      <w:r>
        <w:rPr>
          <w:rFonts w:hint="eastAsia" w:ascii="仿宋_GB2312" w:hAnsi="宋体" w:eastAsia="仿宋_GB2312" w:cs="宋体"/>
          <w:kern w:val="0"/>
          <w:sz w:val="32"/>
          <w:szCs w:val="32"/>
        </w:rPr>
        <w:t>万元，减少</w:t>
      </w:r>
      <w:r>
        <w:rPr>
          <w:rFonts w:hint="eastAsia" w:ascii="仿宋_GB2312" w:hAnsi="宋体" w:eastAsia="仿宋_GB2312" w:cs="宋体"/>
          <w:kern w:val="0"/>
          <w:sz w:val="32"/>
          <w:szCs w:val="32"/>
          <w:lang w:val="en-US" w:eastAsia="zh-CN"/>
        </w:rPr>
        <w:t>41.6</w:t>
      </w:r>
      <w:r>
        <w:rPr>
          <w:rFonts w:hint="eastAsia" w:ascii="仿宋_GB2312" w:hAnsi="宋体" w:eastAsia="仿宋_GB2312" w:cs="宋体"/>
          <w:kern w:val="0"/>
          <w:sz w:val="32"/>
          <w:szCs w:val="32"/>
        </w:rPr>
        <w:t>%，主要原因是：</w:t>
      </w:r>
      <w:r>
        <w:rPr>
          <w:rFonts w:hint="eastAsia" w:ascii="仿宋_GB2312" w:hAnsi="宋体" w:eastAsia="仿宋_GB2312" w:cs="宋体"/>
          <w:color w:val="auto"/>
          <w:kern w:val="0"/>
          <w:sz w:val="32"/>
          <w:szCs w:val="32"/>
          <w:lang w:val="en-US" w:eastAsia="zh-CN"/>
        </w:rPr>
        <w:t>2019年支付了大楼新设备采购款625.46万元，支付附属工程140.8万元，支出大功率运行维护费90万元</w:t>
      </w:r>
      <w:r>
        <w:rPr>
          <w:rFonts w:hint="eastAsia" w:ascii="仿宋_GB2312" w:hAnsi="宋体" w:eastAsia="仿宋_GB2312" w:cs="宋体"/>
          <w:color w:val="auto"/>
          <w:kern w:val="0"/>
          <w:sz w:val="32"/>
          <w:szCs w:val="32"/>
        </w:rPr>
        <w:t>。</w:t>
      </w:r>
      <w:r>
        <w:rPr>
          <w:rFonts w:hint="eastAsia" w:ascii="仿宋_GB2312" w:hAnsi="宋体" w:eastAsia="仿宋_GB2312" w:cs="宋体"/>
          <w:kern w:val="0"/>
          <w:sz w:val="32"/>
          <w:szCs w:val="32"/>
        </w:rPr>
        <w:t>故2019年预算数较上年相比减少。单位上年结余（不包含国库集中支付额度结余）：20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年预算数为100.7万元，比上年执行数</w:t>
      </w:r>
      <w:r>
        <w:rPr>
          <w:rFonts w:hint="eastAsia" w:ascii="仿宋_GB2312" w:hAnsi="宋体" w:eastAsia="仿宋_GB2312" w:cs="宋体"/>
          <w:kern w:val="0"/>
          <w:sz w:val="32"/>
          <w:szCs w:val="32"/>
          <w:lang w:eastAsia="zh-CN"/>
        </w:rPr>
        <w:t>减少</w:t>
      </w:r>
      <w:r>
        <w:rPr>
          <w:rFonts w:hint="eastAsia" w:ascii="仿宋_GB2312" w:hAnsi="宋体" w:eastAsia="仿宋_GB2312" w:cs="宋体"/>
          <w:kern w:val="0"/>
          <w:sz w:val="32"/>
          <w:szCs w:val="32"/>
          <w:lang w:val="en-US" w:eastAsia="zh-CN"/>
        </w:rPr>
        <w:t>375.99</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减少</w:t>
      </w:r>
      <w:r>
        <w:rPr>
          <w:rFonts w:hint="eastAsia" w:ascii="仿宋_GB2312" w:hAnsi="宋体" w:eastAsia="仿宋_GB2312" w:cs="宋体"/>
          <w:kern w:val="0"/>
          <w:sz w:val="32"/>
          <w:szCs w:val="32"/>
          <w:lang w:val="en-US" w:eastAsia="zh-CN"/>
        </w:rPr>
        <w:t>78.9</w:t>
      </w:r>
      <w:r>
        <w:rPr>
          <w:rFonts w:hint="eastAsia" w:ascii="仿宋_GB2312" w:hAnsi="宋体" w:eastAsia="仿宋_GB2312" w:cs="宋体"/>
          <w:kern w:val="0"/>
          <w:sz w:val="32"/>
          <w:szCs w:val="32"/>
        </w:rPr>
        <w:t>%，主要原因是：</w:t>
      </w:r>
      <w:r>
        <w:rPr>
          <w:rFonts w:hint="eastAsia" w:ascii="仿宋_GB2312" w:hAnsi="宋体" w:eastAsia="仿宋_GB2312" w:cs="宋体"/>
          <w:color w:val="000000" w:themeColor="text1"/>
          <w:kern w:val="0"/>
          <w:sz w:val="32"/>
          <w:szCs w:val="32"/>
          <w14:textFill>
            <w14:solidFill>
              <w14:schemeClr w14:val="tx1"/>
            </w14:solidFill>
          </w14:textFill>
        </w:rPr>
        <w:t>2019年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12月拨克州电视台大楼附属工程款230万元，新大楼设备采购款145.99万元。</w:t>
      </w:r>
      <w:r>
        <w:rPr>
          <w:rFonts w:hint="eastAsia" w:ascii="仿宋_GB2312" w:hAnsi="宋体" w:eastAsia="仿宋_GB2312" w:cs="宋体"/>
          <w:kern w:val="0"/>
          <w:sz w:val="32"/>
          <w:szCs w:val="32"/>
        </w:rPr>
        <w:t>上级专项收入：2019年预算数为89.56万元，比上年执行数增加89.56万元，增加100%，主要原因是：因自治区拨中央广电大功率无线覆盖经费及自治区广电大功率无线覆盖经费在上年执行过程中未列入上级补助收入中，2019年预算时按要求将中央广电大功率无线覆盖专项经费及自治区广电大功率无线覆盖专项经费列入上级补助收入，故2019年预算中上级补助收入增加。</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六、关于克州电视台2020年一般公共预算基本支出情况说明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克州电视台2020年一般公共预算基本支出1164.</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1087.07万元，主要包括：基本工资324.83万元、津贴补贴444.05万元、奖金27.07万元、机关事业单位基本养老保险缴费112.52万元、其他社会保障缴费50.99万元、住房公积金81.23万元、离休费14.5万元、退休费11.36万元、生活补助费1.06万元、奖励金1.74万元、其他对个人和家庭的补助17.72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77.53万元，主要包括：办公费5万元、印刷费0.6万元、水费3.6万元、邮电费0.1万元、取暖费28.14万元、物业管理费0.7万元、差旅费5万元、维修（护）费5万元、培训费0.3万元、租赁费1.5万元、劳务费1万元、工会经费4.78万元、福利费8.61万元、公务用车运行维护费8万元、办公用品及设备采购4.6万元、公务接待费0.3万元、会议费0.3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七、关于克州电视台2020年项目支出情况说明</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一、项目支出、专项业务费</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1、项目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克州电视台有线电视补助费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5万元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设备维护，保证安全播出等</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20120年1月-12月</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2、项目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克州电视台节目制作费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10万元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节目制作过程中产生的费用等</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2020年1月-12月</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3、项目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克州电视台群众工作经费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7万元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群众工作经费</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2020年1月-12月</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4、项目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克州电视台群众工作经费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12万元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群众工作经费</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2020年1月-12月</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5、项目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广电大功率覆盖经费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77.56万元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转播节目过程中产生的费用等</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2020年1月-12月</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二、</w:t>
      </w:r>
      <w:r>
        <w:rPr>
          <w:rFonts w:ascii="仿宋_GB2312" w:hAnsi="宋体" w:eastAsia="仿宋_GB2312"/>
          <w:b/>
          <w:sz w:val="32"/>
          <w:szCs w:val="22"/>
        </w:rPr>
        <w:t>属于</w:t>
      </w:r>
      <w:r>
        <w:rPr>
          <w:rFonts w:ascii="仿宋_GB2312" w:hAnsi="宋体" w:eastAsia="仿宋_GB2312"/>
          <w:b/>
          <w:spacing w:val="-8"/>
          <w:sz w:val="32"/>
          <w:szCs w:val="22"/>
        </w:rPr>
        <w:t>对个人补贴的项目支出</w:t>
      </w:r>
    </w:p>
    <w:p>
      <w:pPr>
        <w:widowControl/>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1、项目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克州电视台聘用人员经费</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领导批示</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rPr>
        <w:t>15.12万元</w:t>
      </w:r>
    </w:p>
    <w:p>
      <w:pPr>
        <w:widowControl/>
        <w:spacing w:line="560" w:lineRule="exact"/>
        <w:ind w:firstLine="1280" w:firstLineChars="40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聘用人员经费</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2020年1月-12月</w:t>
      </w:r>
    </w:p>
    <w:p>
      <w:pPr>
        <w:widowControl/>
        <w:spacing w:line="560" w:lineRule="exact"/>
        <w:ind w:firstLine="1280" w:firstLineChars="400"/>
        <w:jc w:val="left"/>
        <w:rPr>
          <w:rFonts w:ascii="仿宋_GB2312" w:hAnsi="宋体" w:eastAsia="仿宋_GB2312"/>
          <w:sz w:val="32"/>
        </w:rPr>
      </w:pPr>
      <w:r>
        <w:rPr>
          <w:rFonts w:ascii="仿宋_GB2312" w:hAnsi="宋体" w:eastAsia="仿宋_GB2312"/>
          <w:sz w:val="32"/>
        </w:rPr>
        <w:t>资金来源</w:t>
      </w:r>
      <w:r>
        <w:rPr>
          <w:rFonts w:hint="eastAsia" w:ascii="仿宋_GB2312" w:hAnsi="黑体" w:eastAsia="仿宋_GB2312"/>
          <w:sz w:val="32"/>
          <w:szCs w:val="32"/>
        </w:rPr>
        <w:t>：</w:t>
      </w:r>
      <w:r>
        <w:rPr>
          <w:rFonts w:hint="eastAsia" w:ascii="仿宋_GB2312" w:hAnsi="宋体" w:eastAsia="仿宋_GB2312" w:cs="宋体"/>
          <w:kern w:val="0"/>
          <w:sz w:val="32"/>
          <w:szCs w:val="32"/>
        </w:rPr>
        <w:t>财政拨款</w:t>
      </w:r>
    </w:p>
    <w:p>
      <w:pPr>
        <w:widowControl/>
        <w:spacing w:line="560" w:lineRule="exact"/>
        <w:ind w:firstLine="1280" w:firstLineChars="400"/>
        <w:jc w:val="left"/>
        <w:rPr>
          <w:rFonts w:ascii="仿宋_GB2312" w:hAnsi="宋体" w:eastAsia="仿宋_GB2312"/>
          <w:sz w:val="32"/>
        </w:rPr>
      </w:pPr>
      <w:r>
        <w:rPr>
          <w:rFonts w:ascii="仿宋_GB2312" w:hAnsi="宋体" w:eastAsia="仿宋_GB2312"/>
          <w:sz w:val="32"/>
        </w:rPr>
        <w:t>补贴人数</w:t>
      </w:r>
      <w:r>
        <w:rPr>
          <w:rFonts w:hint="eastAsia" w:ascii="仿宋_GB2312" w:hAnsi="黑体" w:eastAsia="仿宋_GB2312"/>
          <w:sz w:val="32"/>
          <w:szCs w:val="32"/>
        </w:rPr>
        <w:t>：</w:t>
      </w:r>
      <w:r>
        <w:rPr>
          <w:rFonts w:hint="eastAsia" w:ascii="仿宋_GB2312" w:hAnsi="宋体" w:eastAsia="仿宋_GB2312" w:cs="宋体"/>
          <w:kern w:val="0"/>
          <w:sz w:val="32"/>
          <w:szCs w:val="32"/>
        </w:rPr>
        <w:t>7人</w:t>
      </w:r>
    </w:p>
    <w:p>
      <w:pPr>
        <w:widowControl/>
        <w:spacing w:line="560" w:lineRule="exact"/>
        <w:ind w:firstLine="1280" w:firstLineChars="400"/>
        <w:jc w:val="left"/>
        <w:rPr>
          <w:rFonts w:ascii="仿宋_GB2312" w:hAnsi="宋体" w:eastAsia="仿宋_GB2312"/>
          <w:sz w:val="32"/>
        </w:rPr>
      </w:pPr>
      <w:r>
        <w:rPr>
          <w:rFonts w:ascii="仿宋_GB2312" w:hAnsi="宋体" w:eastAsia="仿宋_GB2312"/>
          <w:sz w:val="32"/>
        </w:rPr>
        <w:t>补贴标准</w:t>
      </w:r>
      <w:r>
        <w:rPr>
          <w:rFonts w:hint="eastAsia" w:ascii="仿宋_GB2312" w:hAnsi="黑体" w:eastAsia="仿宋_GB2312"/>
          <w:sz w:val="32"/>
          <w:szCs w:val="32"/>
        </w:rPr>
        <w:t>：每人每月1800元</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宋体" w:eastAsia="仿宋_GB2312"/>
          <w:sz w:val="32"/>
        </w:rPr>
        <w:t>补贴范围</w:t>
      </w:r>
      <w:r>
        <w:rPr>
          <w:rFonts w:hint="eastAsia" w:ascii="仿宋_GB2312" w:hAnsi="黑体" w:eastAsia="仿宋_GB2312"/>
          <w:sz w:val="32"/>
          <w:szCs w:val="32"/>
        </w:rPr>
        <w:t>：</w:t>
      </w:r>
      <w:r>
        <w:rPr>
          <w:rFonts w:hint="eastAsia" w:ascii="仿宋_GB2312" w:hAnsi="宋体" w:eastAsia="仿宋_GB2312" w:cs="宋体"/>
          <w:kern w:val="0"/>
          <w:sz w:val="32"/>
          <w:szCs w:val="32"/>
        </w:rPr>
        <w:t>克州电视台聘用人员</w:t>
      </w:r>
    </w:p>
    <w:p>
      <w:pPr>
        <w:widowControl/>
        <w:spacing w:line="560" w:lineRule="exact"/>
        <w:ind w:firstLine="1280" w:firstLineChars="400"/>
        <w:jc w:val="left"/>
        <w:rPr>
          <w:rFonts w:ascii="仿宋_GB2312" w:hAnsi="宋体" w:eastAsia="仿宋_GB2312" w:cs="宋体"/>
          <w:kern w:val="0"/>
          <w:sz w:val="32"/>
          <w:szCs w:val="32"/>
        </w:rPr>
      </w:pPr>
      <w:r>
        <w:rPr>
          <w:rFonts w:ascii="仿宋_GB2312" w:hAnsi="宋体" w:eastAsia="仿宋_GB2312"/>
          <w:sz w:val="32"/>
        </w:rPr>
        <w:t>补贴方式</w:t>
      </w:r>
      <w:r>
        <w:rPr>
          <w:rFonts w:hint="eastAsia" w:ascii="仿宋_GB2312" w:hAnsi="黑体" w:eastAsia="仿宋_GB2312"/>
          <w:sz w:val="32"/>
          <w:szCs w:val="32"/>
        </w:rPr>
        <w:t>：</w:t>
      </w:r>
      <w:r>
        <w:rPr>
          <w:rFonts w:hint="eastAsia" w:ascii="仿宋_GB2312" w:hAnsi="宋体" w:eastAsia="仿宋_GB2312" w:cs="宋体"/>
          <w:kern w:val="0"/>
          <w:sz w:val="32"/>
          <w:szCs w:val="32"/>
        </w:rPr>
        <w:t>按月发放</w:t>
      </w:r>
    </w:p>
    <w:p>
      <w:pPr>
        <w:widowControl/>
        <w:spacing w:line="560" w:lineRule="exact"/>
        <w:ind w:firstLine="1280" w:firstLineChars="400"/>
        <w:jc w:val="left"/>
        <w:rPr>
          <w:rFonts w:ascii="仿宋_GB2312" w:hAnsi="宋体" w:eastAsia="仿宋_GB2312"/>
          <w:sz w:val="32"/>
        </w:rPr>
      </w:pPr>
      <w:r>
        <w:rPr>
          <w:rFonts w:hint="eastAsia" w:ascii="仿宋_GB2312" w:hAnsi="宋体" w:eastAsia="仿宋_GB2312" w:cs="宋体"/>
          <w:kern w:val="0"/>
          <w:sz w:val="32"/>
          <w:szCs w:val="32"/>
        </w:rPr>
        <w:t>发放程序：会议研究、公示、申请、发放</w:t>
      </w:r>
    </w:p>
    <w:p>
      <w:pPr>
        <w:widowControl/>
        <w:spacing w:line="560" w:lineRule="exact"/>
        <w:ind w:firstLine="1280" w:firstLineChars="400"/>
        <w:jc w:val="left"/>
        <w:rPr>
          <w:rFonts w:ascii="黑体" w:hAnsi="宋体" w:eastAsia="黑体" w:cs="宋体"/>
          <w:b/>
          <w:kern w:val="0"/>
          <w:sz w:val="32"/>
          <w:szCs w:val="32"/>
        </w:rPr>
      </w:pPr>
      <w:r>
        <w:rPr>
          <w:rFonts w:ascii="仿宋_GB2312" w:hAnsi="宋体" w:eastAsia="仿宋_GB2312"/>
          <w:sz w:val="32"/>
        </w:rPr>
        <w:t>受益人群和社会效益</w:t>
      </w:r>
      <w:r>
        <w:rPr>
          <w:rFonts w:hint="eastAsia" w:ascii="仿宋_GB2312" w:hAnsi="黑体" w:eastAsia="仿宋_GB2312"/>
          <w:sz w:val="32"/>
          <w:szCs w:val="32"/>
        </w:rPr>
        <w:t>：克州电视台聘用人员，激励其积极工作，提升干事创业信心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八、关于克州电视台2020年一般公共预算“三公”经费预算情况说明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克州电视台2020年“三公”经费财政拨款预算数为8.3    万元，其中：因公出国（境）费0万元，公务用车购置0万元，公务用车运行费8万元，公务接待费0.3万元。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2020年“三公”经费财政拨款预算比上年增加（减少）   0万元，较上年无变动。其中：因公出国（境）费增加（减少）0万元，主要原因是未安排因公出国（境）人员；公务用车购置费为0，未安排预算。[或公务用车购置费增加（减少）0万元，主要原因是未安排预算]；公务用车运行费增加（减少）0万元，较上年无变动，主要原因是：严格按照中央八项规定执行，对于“三公”经费要做到只减不增；公务接待费增加（减少）0万元，较上年无变动，主要原因是：严格按照中央八项规定执行，对于“三公”经费要做到只减不增。</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九、关于克州电视台2020年政府性基金预算拨款情况说明</w:t>
      </w:r>
    </w:p>
    <w:p>
      <w:pPr>
        <w:widowControl/>
        <w:spacing w:line="560" w:lineRule="exact"/>
        <w:ind w:firstLine="640" w:firstLineChars="200"/>
        <w:jc w:val="left"/>
        <w:rPr>
          <w:rFonts w:ascii="仿宋_GB2312" w:hAnsi="宋体" w:eastAsia="仿宋_GB2312" w:cs="宋体"/>
          <w:b/>
          <w:kern w:val="0"/>
          <w:sz w:val="32"/>
          <w:szCs w:val="32"/>
        </w:rPr>
      </w:pPr>
      <w:r>
        <w:rPr>
          <w:rFonts w:hint="eastAsia" w:ascii="仿宋_GB2312" w:hAnsi="宋体" w:eastAsia="仿宋_GB2312" w:cs="宋体"/>
          <w:kern w:val="0"/>
          <w:sz w:val="32"/>
          <w:szCs w:val="32"/>
        </w:rPr>
        <w:t>克州电视台2020年没有使用政府性基金预算拨款安排的支出，政府性基金预算支出情况表为空表。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年，克州电视台本级及下属0家行政单位、0家参公管理事业单位和0家事业单位的机关运行经费财政拨款预算</w:t>
      </w:r>
      <w:r>
        <w:rPr>
          <w:rFonts w:hint="eastAsia" w:ascii="仿宋_GB2312" w:hAnsi="宋体" w:eastAsia="仿宋_GB2312" w:cs="宋体"/>
          <w:kern w:val="0"/>
          <w:sz w:val="32"/>
          <w:szCs w:val="32"/>
          <w:lang w:val="en-US" w:eastAsia="zh-CN"/>
        </w:rPr>
        <w:t>77.5</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万元，比上年预算增加</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0.05</w:t>
      </w:r>
      <w:r>
        <w:rPr>
          <w:rFonts w:hint="eastAsia" w:ascii="仿宋_GB2312" w:hAnsi="宋体" w:eastAsia="仿宋_GB2312" w:cs="宋体"/>
          <w:color w:val="000000" w:themeColor="text1"/>
          <w:kern w:val="0"/>
          <w:sz w:val="32"/>
          <w:szCs w:val="32"/>
          <w14:textFill>
            <w14:solidFill>
              <w14:schemeClr w14:val="tx1"/>
            </w14:solidFill>
          </w14:textFill>
        </w:rPr>
        <w:t>万元，增长</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0.06</w:t>
      </w:r>
      <w:r>
        <w:rPr>
          <w:rFonts w:hint="eastAsia" w:ascii="仿宋_GB2312" w:hAnsi="宋体" w:eastAsia="仿宋_GB2312" w:cs="宋体"/>
          <w:color w:val="000000" w:themeColor="text1"/>
          <w:kern w:val="0"/>
          <w:sz w:val="32"/>
          <w:szCs w:val="32"/>
          <w14:textFill>
            <w14:solidFill>
              <w14:schemeClr w14:val="tx1"/>
            </w14:solidFill>
          </w14:textFill>
        </w:rPr>
        <w:t>%。主要原因是</w:t>
      </w:r>
      <w:r>
        <w:rPr>
          <w:rFonts w:hint="eastAsia" w:ascii="仿宋_GB2312" w:hAnsi="宋体" w:eastAsia="仿宋_GB2312" w:cs="宋体"/>
          <w:color w:val="000000" w:themeColor="text1"/>
          <w:kern w:val="0"/>
          <w:sz w:val="32"/>
          <w:szCs w:val="32"/>
          <w:lang w:eastAsia="zh-CN"/>
          <w14:textFill>
            <w14:solidFill>
              <w14:schemeClr w14:val="tx1"/>
            </w14:solidFill>
          </w14:textFill>
        </w:rPr>
        <w:t>增资后按照工资计取的</w:t>
      </w:r>
      <w:r>
        <w:rPr>
          <w:rFonts w:hint="eastAsia" w:ascii="仿宋_GB2312" w:hAnsi="宋体" w:eastAsia="仿宋_GB2312" w:cs="宋体"/>
          <w:color w:val="000000" w:themeColor="text1"/>
          <w:kern w:val="0"/>
          <w:sz w:val="32"/>
          <w:szCs w:val="32"/>
          <w14:textFill>
            <w14:solidFill>
              <w14:schemeClr w14:val="tx1"/>
            </w14:solidFill>
          </w14:textFill>
        </w:rPr>
        <w:t>福利费</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工会经费增加</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kern w:val="0"/>
          <w:sz w:val="32"/>
          <w:szCs w:val="32"/>
        </w:rPr>
        <w:t xml:space="preserve">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2020年，克州电视台及下属单位政府采购预算</w:t>
      </w:r>
      <w:r>
        <w:rPr>
          <w:rFonts w:hint="eastAsia" w:ascii="仿宋_GB2312" w:hAnsi="宋体" w:eastAsia="仿宋_GB2312" w:cs="宋体"/>
          <w:kern w:val="0"/>
          <w:sz w:val="32"/>
          <w:szCs w:val="32"/>
          <w:lang w:val="en-US" w:eastAsia="zh-CN"/>
        </w:rPr>
        <w:t>235.46</w:t>
      </w:r>
      <w:r>
        <w:rPr>
          <w:rFonts w:hint="eastAsia" w:ascii="仿宋_GB2312" w:hAnsi="宋体" w:eastAsia="仿宋_GB2312" w:cs="宋体"/>
          <w:kern w:val="0"/>
          <w:sz w:val="32"/>
          <w:szCs w:val="32"/>
        </w:rPr>
        <w:t xml:space="preserve">   万元，其中：政府采购货物预算</w:t>
      </w:r>
      <w:r>
        <w:rPr>
          <w:rFonts w:hint="eastAsia" w:ascii="仿宋_GB2312" w:hAnsi="宋体" w:eastAsia="仿宋_GB2312" w:cs="宋体"/>
          <w:kern w:val="0"/>
          <w:sz w:val="32"/>
          <w:szCs w:val="32"/>
          <w:lang w:val="en-US" w:eastAsia="zh-CN"/>
        </w:rPr>
        <w:t>235.46</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2020年度本部门面向中小企业预留政府采购项目预算金额0万元，其中：面向小微企业预留政府采购项目预算金额0万元。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val="en-US" w:eastAsia="zh-CN"/>
        </w:rPr>
        <w:t>2019</w:t>
      </w:r>
      <w:r>
        <w:rPr>
          <w:rFonts w:hint="eastAsia" w:ascii="仿宋_GB2312" w:hAnsi="宋体" w:eastAsia="仿宋_GB2312" w:cs="宋体"/>
          <w:kern w:val="0"/>
          <w:sz w:val="32"/>
          <w:szCs w:val="32"/>
        </w:rPr>
        <w:t>年底，克州电视台及下属各预算单位占用使用国有资产总体情况为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辆，价值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40.08</w:t>
      </w:r>
      <w:r>
        <w:rPr>
          <w:rFonts w:hint="eastAsia" w:ascii="仿宋_GB2312" w:hAnsi="宋体" w:eastAsia="仿宋_GB2312" w:cs="宋体"/>
          <w:kern w:val="0"/>
          <w:sz w:val="32"/>
          <w:szCs w:val="32"/>
        </w:rPr>
        <w:t>万元；其中：一般公务用车0  辆，价值0万元；执法执勤用车0辆，价值0万元；其他车</w:t>
      </w:r>
      <w:r>
        <w:rPr>
          <w:rFonts w:hint="eastAsia" w:ascii="仿宋_GB2312" w:hAnsi="宋体" w:eastAsia="仿宋_GB2312" w:cs="宋体"/>
          <w:color w:val="000000" w:themeColor="text1"/>
          <w:kern w:val="0"/>
          <w:sz w:val="32"/>
          <w:szCs w:val="32"/>
          <w14:textFill>
            <w14:solidFill>
              <w14:schemeClr w14:val="tx1"/>
            </w14:solidFill>
          </w14:textFill>
        </w:rPr>
        <w:t>辆</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kern w:val="0"/>
          <w:sz w:val="32"/>
          <w:szCs w:val="32"/>
        </w:rPr>
        <w:t>辆，</w:t>
      </w:r>
      <w:r>
        <w:rPr>
          <w:rFonts w:hint="eastAsia" w:ascii="仿宋_GB2312" w:hAnsi="宋体" w:eastAsia="仿宋_GB2312" w:cs="宋体"/>
          <w:color w:val="000000" w:themeColor="text1"/>
          <w:kern w:val="0"/>
          <w:sz w:val="32"/>
          <w:szCs w:val="32"/>
          <w14:textFill>
            <w14:solidFill>
              <w14:schemeClr w14:val="tx1"/>
            </w14:solidFill>
          </w14:textFill>
        </w:rPr>
        <w:t>价值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40.08</w:t>
      </w:r>
      <w:r>
        <w:rPr>
          <w:rFonts w:hint="eastAsia" w:ascii="仿宋_GB2312" w:hAnsi="宋体" w:eastAsia="仿宋_GB2312" w:cs="宋体"/>
          <w:color w:val="000000" w:themeColor="text1"/>
          <w:kern w:val="0"/>
          <w:sz w:val="32"/>
          <w:szCs w:val="32"/>
          <w14:textFill>
            <w14:solidFill>
              <w14:schemeClr w14:val="tx1"/>
            </w14:solidFill>
          </w14:textFill>
        </w:rPr>
        <w:t>万元</w:t>
      </w:r>
      <w:r>
        <w:rPr>
          <w:rFonts w:hint="eastAsia"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w:t>
      </w:r>
      <w:r>
        <w:rPr>
          <w:rFonts w:hint="eastAsia" w:ascii="仿宋_GB2312" w:hAnsi="宋体" w:eastAsia="仿宋_GB2312" w:cs="宋体"/>
          <w:kern w:val="0"/>
          <w:sz w:val="32"/>
          <w:szCs w:val="32"/>
          <w:lang w:val="en-US" w:eastAsia="zh-CN"/>
        </w:rPr>
        <w:t>31</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1.12</w:t>
      </w:r>
      <w:r>
        <w:rPr>
          <w:rFonts w:hint="eastAsia" w:ascii="仿宋_GB2312" w:hAnsi="宋体" w:eastAsia="仿宋_GB2312" w:cs="宋体"/>
          <w:color w:val="000000" w:themeColor="text1"/>
          <w:kern w:val="0"/>
          <w:sz w:val="32"/>
          <w:szCs w:val="32"/>
          <w14:textFill>
            <w14:solidFill>
              <w14:schemeClr w14:val="tx1"/>
            </w14:solidFill>
          </w14:textFill>
        </w:rPr>
        <w:t>万</w:t>
      </w:r>
      <w:r>
        <w:rPr>
          <w:rFonts w:hint="eastAsia" w:ascii="仿宋_GB2312" w:hAnsi="宋体" w:eastAsia="仿宋_GB2312" w:cs="宋体"/>
          <w:kern w:val="0"/>
          <w:sz w:val="32"/>
          <w:szCs w:val="32"/>
        </w:rPr>
        <w:t>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 0 台（套），单位价值100万元以上大型设备</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2020克州电视台预算未安排购置车辆经费（或安排购置车辆经费0万元），安排购置50万元以上大型设备0台（套），单位价值100万元以上大型设备0台（套）。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2020年度，本年度实行绩效管理的项目6个，涉及预算金额107.56万元。具体情况见下表（按项目分别填报）：</w:t>
      </w:r>
    </w:p>
    <w:p>
      <w:pPr>
        <w:widowControl/>
        <w:spacing w:line="600" w:lineRule="exact"/>
        <w:rPr>
          <w:rFonts w:ascii="仿宋_GB2312" w:hAnsi="宋体" w:eastAsia="仿宋_GB2312" w:cs="宋体"/>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578"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有线电视补助费</w:t>
            </w:r>
          </w:p>
        </w:tc>
      </w:tr>
      <w:tr>
        <w:tblPrEx>
          <w:tblCellMar>
            <w:top w:w="0" w:type="dxa"/>
            <w:left w:w="108" w:type="dxa"/>
            <w:bottom w:w="0" w:type="dxa"/>
            <w:right w:w="108" w:type="dxa"/>
          </w:tblCellMar>
        </w:tblPrEx>
        <w:trPr>
          <w:trHeight w:val="838"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克州电视台有线电视补助经费5万元，主要用于克州电视台涉及新闻节目播出、传输、设备维护等的相关经费。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57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nil"/>
              <w:left w:val="single" w:color="000000" w:sz="4" w:space="0"/>
              <w:right w:val="single" w:color="000000" w:sz="4" w:space="0"/>
            </w:tcBorders>
            <w:vAlign w:val="top"/>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p>
          <w:p>
            <w:pPr>
              <w:widowControl/>
              <w:ind w:firstLine="360" w:firstLineChars="200"/>
              <w:jc w:val="both"/>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设备维护经费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≤3万元</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top"/>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节目播出、传输经费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≤1万元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bottom w:val="single" w:color="000000" w:sz="4" w:space="0"/>
              <w:right w:val="single" w:color="000000" w:sz="4" w:space="0"/>
            </w:tcBorders>
            <w:vAlign w:val="top"/>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新闻稿发稿率经费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≤1万元</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项目实施日期</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r>
              <w:rPr>
                <w:rFonts w:hint="eastAsia" w:ascii="宋体" w:hAnsi="宋体" w:cs="宋体"/>
                <w:kern w:val="0"/>
                <w:sz w:val="18"/>
                <w:szCs w:val="18"/>
                <w:lang w:val="en-US" w:eastAsia="zh-CN"/>
              </w:rPr>
              <w:t>20</w:t>
            </w:r>
            <w:r>
              <w:rPr>
                <w:rFonts w:hint="eastAsia" w:ascii="宋体" w:hAnsi="宋体" w:cs="宋体"/>
                <w:kern w:val="0"/>
                <w:sz w:val="18"/>
                <w:szCs w:val="18"/>
              </w:rPr>
              <w:t>年1月-12月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节目播出、传输条数</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≤477条</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ind w:firstLine="360" w:firstLineChars="200"/>
              <w:jc w:val="left"/>
              <w:rPr>
                <w:rFonts w:hint="eastAsia" w:ascii="宋体" w:hAnsi="宋体" w:cs="宋体"/>
                <w:kern w:val="0"/>
                <w:sz w:val="18"/>
                <w:szCs w:val="18"/>
              </w:rPr>
            </w:pPr>
            <w:r>
              <w:rPr>
                <w:rFonts w:hint="eastAsia" w:ascii="宋体" w:hAnsi="宋体" w:cs="宋体"/>
                <w:kern w:val="0"/>
                <w:sz w:val="18"/>
                <w:szCs w:val="18"/>
              </w:rPr>
              <w:t>设备维护</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≤41300.7小时</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设备维护覆盖率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≥93%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center"/>
          </w:tcPr>
          <w:p>
            <w:pPr>
              <w:widowControl/>
              <w:jc w:val="center"/>
              <w:rPr>
                <w:rFonts w:hint="eastAsia"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宋体"/>
                <w:kern w:val="0"/>
                <w:sz w:val="18"/>
                <w:szCs w:val="18"/>
              </w:rPr>
            </w:pPr>
            <w:r>
              <w:rPr>
                <w:rFonts w:hint="eastAsia" w:ascii="宋体" w:hAnsi="宋体" w:cs="宋体"/>
                <w:kern w:val="0"/>
                <w:sz w:val="18"/>
                <w:szCs w:val="18"/>
              </w:rPr>
              <w:t>节目播出、传输覆盖率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≥92%</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新闻播出覆盖率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≥90%　</w:t>
            </w:r>
          </w:p>
        </w:tc>
      </w:tr>
      <w:tr>
        <w:tblPrEx>
          <w:tblCellMar>
            <w:top w:w="0" w:type="dxa"/>
            <w:left w:w="108" w:type="dxa"/>
            <w:bottom w:w="0" w:type="dxa"/>
            <w:right w:w="108" w:type="dxa"/>
          </w:tblCellMar>
        </w:tblPrEx>
        <w:trPr>
          <w:trHeight w:val="57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提高信息知识传播</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有效提高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观众满意度</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≥90%　</w:t>
            </w:r>
          </w:p>
        </w:tc>
      </w:tr>
      <w:tr>
        <w:tblPrEx>
          <w:tblCellMar>
            <w:top w:w="0" w:type="dxa"/>
            <w:left w:w="108" w:type="dxa"/>
            <w:bottom w:w="0" w:type="dxa"/>
            <w:right w:w="108" w:type="dxa"/>
          </w:tblCellMar>
        </w:tblPrEx>
        <w:trPr>
          <w:trHeight w:val="397"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600" w:lineRule="exact"/>
        <w:rPr>
          <w:rFonts w:ascii="仿宋_GB2312" w:hAnsi="宋体" w:eastAsia="仿宋_GB2312" w:cs="宋体"/>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463"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电视台节目制作费</w:t>
            </w:r>
          </w:p>
        </w:tc>
      </w:tr>
      <w:tr>
        <w:tblPrEx>
          <w:tblCellMar>
            <w:top w:w="0" w:type="dxa"/>
            <w:left w:w="108" w:type="dxa"/>
            <w:bottom w:w="0" w:type="dxa"/>
            <w:right w:w="108" w:type="dxa"/>
          </w:tblCellMar>
        </w:tblPrEx>
        <w:trPr>
          <w:trHeight w:val="883"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10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新闻制作、节目制作过程中产生的费用（记者差旅费、节目制作费、制作设备维护、公务用车运行维护费）等，为克州电视台创新更好的节目，播出优质的新闻。</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auto"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368" w:hRule="atLeast"/>
        </w:trPr>
        <w:tc>
          <w:tcPr>
            <w:tcW w:w="1664" w:type="dxa"/>
            <w:vMerge w:val="restart"/>
            <w:tcBorders>
              <w:top w:val="nil"/>
              <w:left w:val="single" w:color="000000" w:sz="4" w:space="0"/>
              <w:bottom w:val="single" w:color="000000"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记者出差经费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≤2.6万元</w:t>
            </w:r>
          </w:p>
        </w:tc>
      </w:tr>
      <w:tr>
        <w:tblPrEx>
          <w:tblCellMar>
            <w:top w:w="0" w:type="dxa"/>
            <w:left w:w="108" w:type="dxa"/>
            <w:bottom w:w="0" w:type="dxa"/>
            <w:right w:w="108" w:type="dxa"/>
          </w:tblCellMar>
        </w:tblPrEx>
        <w:trPr>
          <w:trHeight w:val="403" w:hRule="atLeast"/>
        </w:trPr>
        <w:tc>
          <w:tcPr>
            <w:tcW w:w="1664" w:type="dxa"/>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508"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设备维护经费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≤4万元</w:t>
            </w:r>
          </w:p>
        </w:tc>
      </w:tr>
      <w:tr>
        <w:tblPrEx>
          <w:tblCellMar>
            <w:top w:w="0" w:type="dxa"/>
            <w:left w:w="108" w:type="dxa"/>
            <w:bottom w:w="0" w:type="dxa"/>
            <w:right w:w="108" w:type="dxa"/>
          </w:tblCellMar>
        </w:tblPrEx>
        <w:trPr>
          <w:trHeight w:val="474" w:hRule="atLeast"/>
        </w:trPr>
        <w:tc>
          <w:tcPr>
            <w:tcW w:w="1664" w:type="dxa"/>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5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节目制作费、制作数量经费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≤3.4万元</w:t>
            </w:r>
          </w:p>
        </w:tc>
      </w:tr>
      <w:tr>
        <w:tblPrEx>
          <w:tblCellMar>
            <w:top w:w="0" w:type="dxa"/>
            <w:left w:w="108" w:type="dxa"/>
            <w:bottom w:w="0" w:type="dxa"/>
            <w:right w:w="108" w:type="dxa"/>
          </w:tblCellMar>
        </w:tblPrEx>
        <w:trPr>
          <w:trHeight w:val="37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项目实施日期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r>
              <w:rPr>
                <w:rFonts w:hint="eastAsia" w:ascii="宋体" w:hAnsi="宋体" w:cs="宋体"/>
                <w:kern w:val="0"/>
                <w:sz w:val="18"/>
                <w:szCs w:val="18"/>
                <w:lang w:val="en-US" w:eastAsia="zh-CN"/>
              </w:rPr>
              <w:t>20</w:t>
            </w:r>
            <w:r>
              <w:rPr>
                <w:rFonts w:hint="eastAsia" w:ascii="宋体" w:hAnsi="宋体" w:cs="宋体"/>
                <w:kern w:val="0"/>
                <w:sz w:val="18"/>
                <w:szCs w:val="18"/>
              </w:rPr>
              <w:t>年1月-12月　　</w:t>
            </w:r>
          </w:p>
        </w:tc>
      </w:tr>
      <w:tr>
        <w:tblPrEx>
          <w:tblCellMar>
            <w:top w:w="0" w:type="dxa"/>
            <w:left w:w="108" w:type="dxa"/>
            <w:bottom w:w="0" w:type="dxa"/>
            <w:right w:w="108" w:type="dxa"/>
          </w:tblCellMar>
        </w:tblPrEx>
        <w:trPr>
          <w:trHeight w:val="35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记者出差次数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≥335次数　</w:t>
            </w:r>
          </w:p>
        </w:tc>
      </w:tr>
      <w:tr>
        <w:tblPrEx>
          <w:tblCellMar>
            <w:top w:w="0" w:type="dxa"/>
            <w:left w:w="108" w:type="dxa"/>
            <w:bottom w:w="0" w:type="dxa"/>
            <w:right w:w="108" w:type="dxa"/>
          </w:tblCellMar>
        </w:tblPrEx>
        <w:trPr>
          <w:trHeight w:val="499"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设备维护次数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≤20次　</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节目制作费、制作数量</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≤546场次</w:t>
            </w:r>
          </w:p>
        </w:tc>
      </w:tr>
      <w:tr>
        <w:tblPrEx>
          <w:tblCellMar>
            <w:top w:w="0" w:type="dxa"/>
            <w:left w:w="108" w:type="dxa"/>
            <w:bottom w:w="0" w:type="dxa"/>
            <w:right w:w="108" w:type="dxa"/>
          </w:tblCellMar>
        </w:tblPrEx>
        <w:trPr>
          <w:trHeight w:val="33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设备稳定性</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≥96%</w:t>
            </w:r>
          </w:p>
        </w:tc>
      </w:tr>
      <w:tr>
        <w:tblPrEx>
          <w:tblCellMar>
            <w:top w:w="0" w:type="dxa"/>
            <w:left w:w="108" w:type="dxa"/>
            <w:bottom w:w="0" w:type="dxa"/>
            <w:right w:w="108" w:type="dxa"/>
          </w:tblCellMar>
        </w:tblPrEx>
        <w:trPr>
          <w:trHeight w:val="32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节目制作、播出覆盖率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≥90%</w:t>
            </w:r>
          </w:p>
        </w:tc>
      </w:tr>
      <w:tr>
        <w:tblPrEx>
          <w:tblCellMar>
            <w:top w:w="0" w:type="dxa"/>
            <w:left w:w="108" w:type="dxa"/>
            <w:bottom w:w="0" w:type="dxa"/>
            <w:right w:w="108" w:type="dxa"/>
          </w:tblCellMar>
        </w:tblPrEx>
        <w:trPr>
          <w:trHeight w:val="36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2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新闻宣传正确的舆论导向</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有效保障</w:t>
            </w:r>
          </w:p>
        </w:tc>
      </w:tr>
      <w:tr>
        <w:tblPrEx>
          <w:tblCellMar>
            <w:top w:w="0" w:type="dxa"/>
            <w:left w:w="108" w:type="dxa"/>
            <w:bottom w:w="0" w:type="dxa"/>
            <w:right w:w="108" w:type="dxa"/>
          </w:tblCellMar>
        </w:tblPrEx>
        <w:trPr>
          <w:trHeight w:val="30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5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增强设备使用年限</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增加1-2年使用</w:t>
            </w:r>
          </w:p>
        </w:tc>
      </w:tr>
      <w:tr>
        <w:tblPrEx>
          <w:tblCellMar>
            <w:top w:w="0" w:type="dxa"/>
            <w:left w:w="108" w:type="dxa"/>
            <w:bottom w:w="0" w:type="dxa"/>
            <w:right w:w="108" w:type="dxa"/>
          </w:tblCellMar>
        </w:tblPrEx>
        <w:trPr>
          <w:trHeight w:val="36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观众满意率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≥92%</w:t>
            </w:r>
          </w:p>
        </w:tc>
      </w:tr>
      <w:tr>
        <w:tblPrEx>
          <w:tblCellMar>
            <w:top w:w="0" w:type="dxa"/>
            <w:left w:w="108" w:type="dxa"/>
            <w:bottom w:w="0" w:type="dxa"/>
            <w:right w:w="108" w:type="dxa"/>
          </w:tblCellMar>
        </w:tblPrEx>
        <w:trPr>
          <w:trHeight w:val="397" w:hRule="atLeast"/>
        </w:trPr>
        <w:tc>
          <w:tcPr>
            <w:tcW w:w="1664" w:type="dxa"/>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bl>
    <w:p>
      <w:pPr>
        <w:spacing w:line="500" w:lineRule="exact"/>
        <w:rPr>
          <w:rFonts w:ascii="仿宋_GB2312" w:hAnsi="宋体" w:eastAsia="仿宋_GB2312" w:cs="宋体"/>
          <w:b/>
          <w:bCs/>
          <w:kern w:val="0"/>
          <w:sz w:val="32"/>
          <w:szCs w:val="32"/>
        </w:rPr>
      </w:pPr>
    </w:p>
    <w:p>
      <w:pPr>
        <w:spacing w:line="500" w:lineRule="exact"/>
        <w:rPr>
          <w:rFonts w:ascii="仿宋_GB2312" w:hAnsi="宋体" w:eastAsia="仿宋_GB2312" w:cs="宋体"/>
          <w:b/>
          <w:bCs/>
          <w:kern w:val="0"/>
          <w:sz w:val="32"/>
          <w:szCs w:val="32"/>
        </w:rPr>
      </w:pPr>
    </w:p>
    <w:p>
      <w:pPr>
        <w:spacing w:line="500" w:lineRule="exact"/>
        <w:rPr>
          <w:rFonts w:ascii="仿宋_GB2312" w:hAnsi="宋体" w:eastAsia="仿宋_GB2312" w:cs="宋体"/>
          <w:b/>
          <w:bCs/>
          <w:kern w:val="0"/>
          <w:sz w:val="32"/>
          <w:szCs w:val="32"/>
        </w:rPr>
      </w:pPr>
    </w:p>
    <w:p>
      <w:pPr>
        <w:spacing w:line="500" w:lineRule="exact"/>
        <w:rPr>
          <w:rFonts w:ascii="仿宋_GB2312" w:hAnsi="宋体" w:eastAsia="仿宋_GB2312" w:cs="宋体"/>
          <w:b/>
          <w:bCs/>
          <w:kern w:val="0"/>
          <w:sz w:val="32"/>
          <w:szCs w:val="32"/>
        </w:rPr>
      </w:pPr>
    </w:p>
    <w:p>
      <w:pPr>
        <w:spacing w:line="500" w:lineRule="exact"/>
        <w:rPr>
          <w:rFonts w:ascii="仿宋_GB2312" w:hAnsi="宋体" w:eastAsia="仿宋_GB2312" w:cs="宋体"/>
          <w:b/>
          <w:bCs/>
          <w:kern w:val="0"/>
          <w:sz w:val="32"/>
          <w:szCs w:val="32"/>
        </w:rPr>
      </w:pPr>
    </w:p>
    <w:p>
      <w:pPr>
        <w:spacing w:line="500" w:lineRule="exact"/>
        <w:rPr>
          <w:rFonts w:ascii="仿宋_GB2312" w:hAnsi="宋体" w:eastAsia="仿宋_GB2312" w:cs="宋体"/>
          <w:b/>
          <w:bCs/>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578"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聘用人员工资</w:t>
            </w:r>
          </w:p>
        </w:tc>
      </w:tr>
      <w:tr>
        <w:tblPrEx>
          <w:tblCellMar>
            <w:top w:w="0" w:type="dxa"/>
            <w:left w:w="108" w:type="dxa"/>
            <w:bottom w:w="0" w:type="dxa"/>
            <w:right w:w="108" w:type="dxa"/>
          </w:tblCellMar>
        </w:tblPrEx>
        <w:trPr>
          <w:trHeight w:val="1138"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15.12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15.12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克州电视台聘用人员经费151200元，主要用于聘用人员工资。</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57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聘用人员工资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15.12万元　</w:t>
            </w:r>
          </w:p>
        </w:tc>
      </w:tr>
      <w:tr>
        <w:tblPrEx>
          <w:tblCellMar>
            <w:top w:w="0" w:type="dxa"/>
            <w:left w:w="108" w:type="dxa"/>
            <w:bottom w:w="0" w:type="dxa"/>
            <w:right w:w="108" w:type="dxa"/>
          </w:tblCellMar>
        </w:tblPrEx>
        <w:trPr>
          <w:trHeight w:val="36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2020年1月-12月　</w:t>
            </w:r>
          </w:p>
        </w:tc>
      </w:tr>
      <w:tr>
        <w:tblPrEx>
          <w:tblCellMar>
            <w:top w:w="0" w:type="dxa"/>
            <w:left w:w="108" w:type="dxa"/>
            <w:bottom w:w="0" w:type="dxa"/>
            <w:right w:w="108" w:type="dxa"/>
          </w:tblCellMar>
        </w:tblPrEx>
        <w:trPr>
          <w:trHeight w:val="39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7人　</w:t>
            </w:r>
          </w:p>
        </w:tc>
      </w:tr>
      <w:tr>
        <w:tblPrEx>
          <w:tblCellMar>
            <w:top w:w="0" w:type="dxa"/>
            <w:left w:w="108" w:type="dxa"/>
            <w:bottom w:w="0" w:type="dxa"/>
            <w:right w:w="108" w:type="dxa"/>
          </w:tblCellMar>
        </w:tblPrEx>
        <w:trPr>
          <w:trHeight w:val="38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达到标准　</w:t>
            </w:r>
          </w:p>
        </w:tc>
      </w:tr>
      <w:tr>
        <w:tblPrEx>
          <w:tblCellMar>
            <w:top w:w="0" w:type="dxa"/>
            <w:left w:w="108" w:type="dxa"/>
            <w:bottom w:w="0" w:type="dxa"/>
            <w:right w:w="108" w:type="dxa"/>
          </w:tblCellMar>
        </w:tblPrEx>
        <w:trPr>
          <w:trHeight w:val="41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良好　</w:t>
            </w:r>
          </w:p>
        </w:tc>
      </w:tr>
      <w:tr>
        <w:tblPrEx>
          <w:tblCellMar>
            <w:top w:w="0" w:type="dxa"/>
            <w:left w:w="108" w:type="dxa"/>
            <w:bottom w:w="0" w:type="dxa"/>
            <w:right w:w="108" w:type="dxa"/>
          </w:tblCellMar>
        </w:tblPrEx>
        <w:trPr>
          <w:trHeight w:val="42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在一定时期内发挥影响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解决再就业问题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良好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聘用人员工资</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达到90%以上</w:t>
            </w:r>
          </w:p>
        </w:tc>
      </w:tr>
      <w:tr>
        <w:tblPrEx>
          <w:tblCellMar>
            <w:top w:w="0" w:type="dxa"/>
            <w:left w:w="108" w:type="dxa"/>
            <w:bottom w:w="0" w:type="dxa"/>
            <w:right w:w="108" w:type="dxa"/>
          </w:tblCellMar>
        </w:tblPrEx>
        <w:trPr>
          <w:trHeight w:val="397"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hint="eastAsia"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578"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联建工作经费</w:t>
            </w:r>
          </w:p>
        </w:tc>
      </w:tr>
      <w:tr>
        <w:tblPrEx>
          <w:tblCellMar>
            <w:top w:w="0" w:type="dxa"/>
            <w:left w:w="108" w:type="dxa"/>
            <w:bottom w:w="0" w:type="dxa"/>
            <w:right w:w="108" w:type="dxa"/>
          </w:tblCellMar>
        </w:tblPrEx>
        <w:trPr>
          <w:trHeight w:val="1014"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主要用于开展文体活动，、慰问困难群众取得良好社会效果。</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47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购买办公用品耗材</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≤3万元</w:t>
            </w:r>
          </w:p>
        </w:tc>
      </w:tr>
      <w:tr>
        <w:tblPrEx>
          <w:tblCellMar>
            <w:top w:w="0" w:type="dxa"/>
            <w:left w:w="108" w:type="dxa"/>
            <w:bottom w:w="0" w:type="dxa"/>
            <w:right w:w="108" w:type="dxa"/>
          </w:tblCellMar>
        </w:tblPrEx>
        <w:trPr>
          <w:trHeight w:val="44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日常维修、文体活动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≤4万元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实施项目日期</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2020年1月-12月　</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购买办公用品耗材</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≥6次　</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日常维修、文体活动</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≥9次　</w:t>
            </w:r>
          </w:p>
        </w:tc>
      </w:tr>
      <w:tr>
        <w:tblPrEx>
          <w:tblCellMar>
            <w:top w:w="0" w:type="dxa"/>
            <w:left w:w="108" w:type="dxa"/>
            <w:bottom w:w="0" w:type="dxa"/>
            <w:right w:w="108" w:type="dxa"/>
          </w:tblCellMar>
        </w:tblPrEx>
        <w:trPr>
          <w:trHeight w:val="48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保障该村基层组织能力</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≥90%　</w:t>
            </w:r>
          </w:p>
        </w:tc>
      </w:tr>
      <w:tr>
        <w:tblPrEx>
          <w:tblCellMar>
            <w:top w:w="0" w:type="dxa"/>
            <w:left w:w="108" w:type="dxa"/>
            <w:bottom w:w="0" w:type="dxa"/>
            <w:right w:w="108" w:type="dxa"/>
          </w:tblCellMar>
        </w:tblPrEx>
        <w:trPr>
          <w:trHeight w:val="44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1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rPr>
                <w:rFonts w:ascii="宋体" w:hAnsi="宋体" w:cs="宋体"/>
                <w:kern w:val="0"/>
                <w:sz w:val="18"/>
                <w:szCs w:val="18"/>
              </w:rPr>
            </w:pPr>
            <w:r>
              <w:rPr>
                <w:rFonts w:hint="eastAsia" w:ascii="宋体" w:hAnsi="宋体" w:cs="宋体"/>
                <w:kern w:val="0"/>
                <w:sz w:val="18"/>
                <w:szCs w:val="18"/>
              </w:rPr>
              <w:t>　  在一定时期内发挥影响</w:t>
            </w:r>
          </w:p>
        </w:tc>
      </w:tr>
      <w:tr>
        <w:tblPrEx>
          <w:tblCellMar>
            <w:top w:w="0" w:type="dxa"/>
            <w:left w:w="108" w:type="dxa"/>
            <w:bottom w:w="0" w:type="dxa"/>
            <w:right w:w="108" w:type="dxa"/>
          </w:tblCellMar>
        </w:tblPrEx>
        <w:trPr>
          <w:trHeight w:val="41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丰富村民文化生活</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有效提高</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达到90%以上　</w:t>
            </w:r>
          </w:p>
        </w:tc>
      </w:tr>
      <w:tr>
        <w:tblPrEx>
          <w:tblCellMar>
            <w:top w:w="0" w:type="dxa"/>
            <w:left w:w="108" w:type="dxa"/>
            <w:bottom w:w="0" w:type="dxa"/>
            <w:right w:w="108" w:type="dxa"/>
          </w:tblCellMar>
        </w:tblPrEx>
        <w:trPr>
          <w:trHeight w:val="397"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578"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群众工作经费</w:t>
            </w:r>
          </w:p>
        </w:tc>
      </w:tr>
      <w:tr>
        <w:tblPrEx>
          <w:tblCellMar>
            <w:top w:w="0" w:type="dxa"/>
            <w:left w:w="108" w:type="dxa"/>
            <w:bottom w:w="0" w:type="dxa"/>
            <w:right w:w="108" w:type="dxa"/>
          </w:tblCellMar>
        </w:tblPrEx>
        <w:trPr>
          <w:trHeight w:val="718"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　通过开展丰富有特色乡村文化活动，从而把全体农民额积极性、主动性和创造性凝聚到社会主义新农村建设上来，进一步打好脱贫攻坚。</w:t>
            </w:r>
          </w:p>
        </w:tc>
      </w:tr>
      <w:tr>
        <w:tblPrEx>
          <w:tblCellMar>
            <w:top w:w="0" w:type="dxa"/>
            <w:left w:w="108" w:type="dxa"/>
            <w:bottom w:w="0" w:type="dxa"/>
            <w:right w:w="108" w:type="dxa"/>
          </w:tblCellMar>
        </w:tblPrEx>
        <w:trPr>
          <w:trHeight w:val="473"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48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举办文体活动</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≤90000</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维修公共设施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≤30000</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实施项目日期</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2020年1月-12月　</w:t>
            </w:r>
          </w:p>
        </w:tc>
      </w:tr>
      <w:tr>
        <w:tblPrEx>
          <w:tblCellMar>
            <w:top w:w="0" w:type="dxa"/>
            <w:left w:w="108" w:type="dxa"/>
            <w:bottom w:w="0" w:type="dxa"/>
            <w:right w:w="108" w:type="dxa"/>
          </w:tblCellMar>
        </w:tblPrEx>
        <w:trPr>
          <w:trHeight w:val="41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举办文体活动、慰问</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≥11次　</w:t>
            </w:r>
          </w:p>
        </w:tc>
      </w:tr>
      <w:tr>
        <w:tblPrEx>
          <w:tblCellMar>
            <w:top w:w="0" w:type="dxa"/>
            <w:left w:w="108" w:type="dxa"/>
            <w:bottom w:w="0" w:type="dxa"/>
            <w:right w:w="108" w:type="dxa"/>
          </w:tblCellMar>
        </w:tblPrEx>
        <w:trPr>
          <w:trHeight w:val="41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维修公共设施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≥5次</w:t>
            </w:r>
          </w:p>
        </w:tc>
      </w:tr>
      <w:tr>
        <w:tblPrEx>
          <w:tblCellMar>
            <w:top w:w="0" w:type="dxa"/>
            <w:left w:w="108" w:type="dxa"/>
            <w:bottom w:w="0" w:type="dxa"/>
            <w:right w:w="108" w:type="dxa"/>
          </w:tblCellMar>
        </w:tblPrEx>
        <w:trPr>
          <w:trHeight w:val="45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保障工作队正常运行</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≥90%　</w:t>
            </w:r>
          </w:p>
        </w:tc>
      </w:tr>
      <w:tr>
        <w:tblPrEx>
          <w:tblCellMar>
            <w:top w:w="0" w:type="dxa"/>
            <w:left w:w="108" w:type="dxa"/>
            <w:bottom w:w="0" w:type="dxa"/>
            <w:right w:w="108" w:type="dxa"/>
          </w:tblCellMar>
        </w:tblPrEx>
        <w:trPr>
          <w:trHeight w:val="44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良好　</w:t>
            </w:r>
          </w:p>
        </w:tc>
      </w:tr>
      <w:tr>
        <w:tblPrEx>
          <w:tblCellMar>
            <w:top w:w="0" w:type="dxa"/>
            <w:left w:w="108" w:type="dxa"/>
            <w:bottom w:w="0" w:type="dxa"/>
            <w:right w:w="108" w:type="dxa"/>
          </w:tblCellMar>
        </w:tblPrEx>
        <w:trPr>
          <w:trHeight w:val="42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在一定时期内发挥影响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改善群众生活状态</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有效改善　</w:t>
            </w:r>
          </w:p>
        </w:tc>
      </w:tr>
      <w:tr>
        <w:tblPrEx>
          <w:tblCellMar>
            <w:top w:w="0" w:type="dxa"/>
            <w:left w:w="108" w:type="dxa"/>
            <w:bottom w:w="0" w:type="dxa"/>
            <w:right w:w="108" w:type="dxa"/>
          </w:tblCellMar>
        </w:tblPrEx>
        <w:trPr>
          <w:trHeight w:val="48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良好　</w:t>
            </w:r>
          </w:p>
        </w:tc>
      </w:tr>
      <w:tr>
        <w:tblPrEx>
          <w:tblCellMar>
            <w:top w:w="0" w:type="dxa"/>
            <w:left w:w="108" w:type="dxa"/>
            <w:bottom w:w="0" w:type="dxa"/>
            <w:right w:w="108" w:type="dxa"/>
          </w:tblCellMar>
        </w:tblPrEx>
        <w:trPr>
          <w:trHeight w:val="57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群众工作经费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达到90%以上　</w:t>
            </w:r>
          </w:p>
        </w:tc>
      </w:tr>
      <w:tr>
        <w:tblPrEx>
          <w:tblCellMar>
            <w:top w:w="0" w:type="dxa"/>
            <w:left w:w="108" w:type="dxa"/>
            <w:bottom w:w="0" w:type="dxa"/>
            <w:right w:w="108" w:type="dxa"/>
          </w:tblCellMar>
        </w:tblPrEx>
        <w:trPr>
          <w:trHeight w:val="397"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p>
    <w:p>
      <w:pPr>
        <w:spacing w:line="500" w:lineRule="exact"/>
        <w:ind w:firstLine="2249" w:firstLineChars="7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项 目 支 出 绩 效 目 标 表</w:t>
      </w:r>
    </w:p>
    <w:tbl>
      <w:tblPr>
        <w:tblStyle w:val="7"/>
        <w:tblW w:w="8504" w:type="dxa"/>
        <w:tblInd w:w="93" w:type="dxa"/>
        <w:tblLayout w:type="fixed"/>
        <w:tblCellMar>
          <w:top w:w="0" w:type="dxa"/>
          <w:left w:w="108" w:type="dxa"/>
          <w:bottom w:w="0" w:type="dxa"/>
          <w:right w:w="108" w:type="dxa"/>
        </w:tblCellMar>
      </w:tblPr>
      <w:tblGrid>
        <w:gridCol w:w="1664"/>
        <w:gridCol w:w="1508"/>
        <w:gridCol w:w="781"/>
        <w:gridCol w:w="1020"/>
        <w:gridCol w:w="553"/>
        <w:gridCol w:w="460"/>
        <w:gridCol w:w="1003"/>
        <w:gridCol w:w="1515"/>
      </w:tblGrid>
      <w:tr>
        <w:tblPrEx>
          <w:tblCellMar>
            <w:top w:w="0" w:type="dxa"/>
            <w:left w:w="108" w:type="dxa"/>
            <w:bottom w:w="0" w:type="dxa"/>
            <w:right w:w="108" w:type="dxa"/>
          </w:tblCellMar>
        </w:tblPrEx>
        <w:trPr>
          <w:trHeight w:val="463" w:hRule="atLeast"/>
        </w:trPr>
        <w:tc>
          <w:tcPr>
            <w:tcW w:w="16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330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克州电视台</w:t>
            </w:r>
          </w:p>
        </w:tc>
        <w:tc>
          <w:tcPr>
            <w:tcW w:w="10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251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广电大功率覆盖经费</w:t>
            </w:r>
          </w:p>
        </w:tc>
      </w:tr>
      <w:tr>
        <w:tblPrEx>
          <w:tblCellMar>
            <w:top w:w="0" w:type="dxa"/>
            <w:left w:w="108" w:type="dxa"/>
            <w:bottom w:w="0" w:type="dxa"/>
            <w:right w:w="108" w:type="dxa"/>
          </w:tblCellMar>
        </w:tblPrEx>
        <w:trPr>
          <w:trHeight w:val="883" w:hRule="atLeast"/>
        </w:trPr>
        <w:tc>
          <w:tcPr>
            <w:tcW w:w="166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5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78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77.56　</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0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77.56　</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6840" w:type="dxa"/>
            <w:gridSpan w:val="7"/>
            <w:tcBorders>
              <w:top w:val="nil"/>
              <w:left w:val="nil"/>
              <w:bottom w:val="single" w:color="000000" w:sz="4" w:space="0"/>
              <w:right w:val="single" w:color="000000" w:sz="4" w:space="0"/>
            </w:tcBorders>
          </w:tcPr>
          <w:p>
            <w:pPr>
              <w:widowControl/>
              <w:jc w:val="left"/>
              <w:rPr>
                <w:rFonts w:ascii="宋体" w:hAnsi="宋体" w:cs="宋体"/>
                <w:kern w:val="0"/>
                <w:sz w:val="18"/>
                <w:szCs w:val="18"/>
              </w:rPr>
            </w:pPr>
            <w:r>
              <w:rPr>
                <w:rFonts w:hint="eastAsia" w:ascii="宋体" w:hAnsi="宋体" w:cs="宋体"/>
                <w:kern w:val="0"/>
                <w:sz w:val="18"/>
                <w:szCs w:val="18"/>
              </w:rPr>
              <w:t>用于电费、发射机及附属系统购置、发射机设备正常运转所需的备件及材料以及与运行维护管理直接相关的其他支出。</w:t>
            </w:r>
          </w:p>
        </w:tc>
      </w:tr>
      <w:tr>
        <w:tblPrEx>
          <w:tblCellMar>
            <w:top w:w="0" w:type="dxa"/>
            <w:left w:w="108" w:type="dxa"/>
            <w:bottom w:w="0" w:type="dxa"/>
            <w:right w:w="108" w:type="dxa"/>
          </w:tblCellMar>
        </w:tblPrEx>
        <w:trPr>
          <w:trHeight w:val="578" w:hRule="atLeast"/>
        </w:trPr>
        <w:tc>
          <w:tcPr>
            <w:tcW w:w="1664"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508" w:type="dxa"/>
            <w:tcBorders>
              <w:top w:val="nil"/>
              <w:left w:val="nil"/>
              <w:bottom w:val="single" w:color="auto"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368" w:hRule="atLeast"/>
        </w:trPr>
        <w:tc>
          <w:tcPr>
            <w:tcW w:w="1664" w:type="dxa"/>
            <w:vMerge w:val="restart"/>
            <w:tcBorders>
              <w:top w:val="nil"/>
              <w:left w:val="single" w:color="000000" w:sz="4" w:space="0"/>
              <w:bottom w:val="single" w:color="000000"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5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2354"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35万元　</w:t>
            </w:r>
          </w:p>
        </w:tc>
      </w:tr>
      <w:tr>
        <w:tblPrEx>
          <w:tblCellMar>
            <w:top w:w="0" w:type="dxa"/>
            <w:left w:w="108" w:type="dxa"/>
            <w:bottom w:w="0" w:type="dxa"/>
            <w:right w:w="108" w:type="dxa"/>
          </w:tblCellMar>
        </w:tblPrEx>
        <w:trPr>
          <w:trHeight w:val="403" w:hRule="atLeast"/>
        </w:trPr>
        <w:tc>
          <w:tcPr>
            <w:tcW w:w="1664" w:type="dxa"/>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1508"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设备购置及维护费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42.56万元</w:t>
            </w:r>
          </w:p>
        </w:tc>
      </w:tr>
      <w:tr>
        <w:tblPrEx>
          <w:tblCellMar>
            <w:top w:w="0" w:type="dxa"/>
            <w:left w:w="108" w:type="dxa"/>
            <w:bottom w:w="0" w:type="dxa"/>
            <w:right w:w="108" w:type="dxa"/>
          </w:tblCellMar>
        </w:tblPrEx>
        <w:trPr>
          <w:trHeight w:val="534"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项目实施日期</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r>
              <w:rPr>
                <w:rFonts w:hint="eastAsia" w:ascii="宋体" w:hAnsi="宋体" w:cs="宋体"/>
                <w:kern w:val="0"/>
                <w:sz w:val="18"/>
                <w:szCs w:val="18"/>
                <w:lang w:val="en-US" w:eastAsia="zh-CN"/>
              </w:rPr>
              <w:t>20</w:t>
            </w:r>
            <w:r>
              <w:rPr>
                <w:rFonts w:hint="eastAsia" w:ascii="宋体" w:hAnsi="宋体" w:cs="宋体"/>
                <w:kern w:val="0"/>
                <w:sz w:val="18"/>
                <w:szCs w:val="18"/>
              </w:rPr>
              <w:t>年1月-12月　</w:t>
            </w:r>
          </w:p>
        </w:tc>
      </w:tr>
      <w:tr>
        <w:tblPrEx>
          <w:tblCellMar>
            <w:top w:w="0" w:type="dxa"/>
            <w:left w:w="108" w:type="dxa"/>
            <w:bottom w:w="0" w:type="dxa"/>
            <w:right w:w="108" w:type="dxa"/>
          </w:tblCellMar>
        </w:tblPrEx>
        <w:trPr>
          <w:trHeight w:val="35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此项目经费用于发射机周边大功率设备电费，发射机及周边电费覆盖率为100%　</w:t>
            </w:r>
          </w:p>
        </w:tc>
      </w:tr>
      <w:tr>
        <w:tblPrEx>
          <w:tblCellMar>
            <w:top w:w="0" w:type="dxa"/>
            <w:left w:w="108" w:type="dxa"/>
            <w:bottom w:w="0" w:type="dxa"/>
            <w:right w:w="108" w:type="dxa"/>
          </w:tblCellMar>
        </w:tblPrEx>
        <w:trPr>
          <w:trHeight w:val="499"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设备购置及维护费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模拟发射机维护及配件购置覆盖率为100%　</w:t>
            </w:r>
          </w:p>
        </w:tc>
      </w:tr>
      <w:tr>
        <w:tblPrEx>
          <w:tblCellMar>
            <w:top w:w="0" w:type="dxa"/>
            <w:left w:w="108" w:type="dxa"/>
            <w:bottom w:w="0" w:type="dxa"/>
            <w:right w:w="108" w:type="dxa"/>
          </w:tblCellMar>
        </w:tblPrEx>
        <w:trPr>
          <w:trHeight w:val="33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中央自治区转播覆盖量</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人群达到30万人以上，覆盖率90%以上</w:t>
            </w:r>
          </w:p>
        </w:tc>
      </w:tr>
      <w:tr>
        <w:tblPrEx>
          <w:tblCellMar>
            <w:top w:w="0" w:type="dxa"/>
            <w:left w:w="108" w:type="dxa"/>
            <w:bottom w:w="0" w:type="dxa"/>
            <w:right w:w="108" w:type="dxa"/>
          </w:tblCellMar>
        </w:tblPrEx>
        <w:trPr>
          <w:trHeight w:val="32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电费</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满足发射机附属设备用电要求，附属设备覆盖率为100%　</w:t>
            </w:r>
          </w:p>
        </w:tc>
      </w:tr>
      <w:tr>
        <w:tblPrEx>
          <w:tblCellMar>
            <w:top w:w="0" w:type="dxa"/>
            <w:left w:w="108" w:type="dxa"/>
            <w:bottom w:w="0" w:type="dxa"/>
            <w:right w:w="108" w:type="dxa"/>
          </w:tblCellMar>
        </w:tblPrEx>
        <w:trPr>
          <w:trHeight w:val="368"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508" w:type="dxa"/>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8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tcBorders>
              <w:top w:val="single" w:color="auto" w:sz="4" w:space="0"/>
              <w:left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中央自治区转播及维护</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把党和政府的声音传递到基层，传递到千家万户，传播正能量，做好党的新闻舆论工作　</w:t>
            </w:r>
          </w:p>
        </w:tc>
      </w:tr>
      <w:tr>
        <w:tblPrEx>
          <w:tblCellMar>
            <w:top w:w="0" w:type="dxa"/>
            <w:left w:w="108" w:type="dxa"/>
            <w:bottom w:w="0" w:type="dxa"/>
            <w:right w:w="108" w:type="dxa"/>
          </w:tblCellMar>
        </w:tblPrEx>
        <w:trPr>
          <w:trHeight w:val="30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53"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68" w:hRule="atLeast"/>
        </w:trPr>
        <w:tc>
          <w:tcPr>
            <w:tcW w:w="16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13" w:hRule="atLeast"/>
        </w:trPr>
        <w:tc>
          <w:tcPr>
            <w:tcW w:w="1664"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508"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观众满意度　</w:t>
            </w: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92%以上</w:t>
            </w:r>
          </w:p>
        </w:tc>
      </w:tr>
      <w:tr>
        <w:tblPrEx>
          <w:tblCellMar>
            <w:top w:w="0" w:type="dxa"/>
            <w:left w:w="108" w:type="dxa"/>
            <w:bottom w:w="0" w:type="dxa"/>
            <w:right w:w="108" w:type="dxa"/>
          </w:tblCellMar>
        </w:tblPrEx>
        <w:trPr>
          <w:trHeight w:val="397" w:hRule="atLeast"/>
        </w:trPr>
        <w:tc>
          <w:tcPr>
            <w:tcW w:w="1664" w:type="dxa"/>
            <w:vMerge w:val="continue"/>
            <w:tcBorders>
              <w:top w:val="nil"/>
              <w:left w:val="single" w:color="000000" w:sz="4" w:space="0"/>
              <w:bottom w:val="nil"/>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atLeast"/>
        </w:trPr>
        <w:tc>
          <w:tcPr>
            <w:tcW w:w="1664" w:type="dxa"/>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508"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18"/>
                <w:szCs w:val="18"/>
              </w:rPr>
            </w:pPr>
          </w:p>
        </w:tc>
        <w:tc>
          <w:tcPr>
            <w:tcW w:w="235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c>
          <w:tcPr>
            <w:tcW w:w="297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kern w:val="0"/>
                <w:sz w:val="18"/>
                <w:szCs w:val="18"/>
              </w:rPr>
            </w:pPr>
          </w:p>
        </w:tc>
      </w:tr>
    </w:tbl>
    <w:p>
      <w:pPr>
        <w:widowControl/>
        <w:spacing w:line="600" w:lineRule="exact"/>
        <w:rPr>
          <w:rFonts w:hint="eastAsia" w:ascii="仿宋_GB2312" w:hAnsi="宋体" w:eastAsia="仿宋_GB2312" w:cs="宋体"/>
          <w:kern w:val="0"/>
          <w:sz w:val="32"/>
          <w:szCs w:val="32"/>
        </w:rPr>
        <w:sectPr>
          <w:pgSz w:w="11906" w:h="16838"/>
          <w:pgMar w:top="1440" w:right="1800" w:bottom="1440" w:left="1800" w:header="851" w:footer="992" w:gutter="0"/>
          <w:pgNumType w:fmt="numberInDash" w:start="13"/>
          <w:cols w:space="425" w:num="1"/>
          <w:docGrid w:type="lines" w:linePitch="312" w:charSpace="0"/>
        </w:sectPr>
      </w:pPr>
    </w:p>
    <w:p>
      <w:pPr>
        <w:rPr>
          <w:rFonts w:hint="eastAsia" w:ascii="楷体_GB2312" w:hAnsi="宋体" w:eastAsia="楷体_GB2312" w:cs="宋体"/>
          <w:sz w:val="32"/>
          <w:szCs w:val="32"/>
        </w:rPr>
        <w:sectPr>
          <w:pgSz w:w="16838" w:h="11906" w:orient="landscape"/>
          <w:pgMar w:top="1800" w:right="1440" w:bottom="1800" w:left="1440" w:header="851" w:footer="992" w:gutter="0"/>
          <w:pgNumType w:fmt="numberInDash" w:start="21"/>
          <w:cols w:space="425" w:num="1"/>
          <w:docGrid w:type="lines" w:linePitch="312" w:charSpace="0"/>
        </w:sectPr>
      </w:pPr>
    </w:p>
    <w:p>
      <w:pPr>
        <w:widowControl/>
        <w:spacing w:line="52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156"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ind w:firstLine="5120" w:firstLineChars="1600"/>
        <w:jc w:val="left"/>
        <w:rPr>
          <w:rFonts w:hint="eastAsia" w:ascii="仿宋_GB2312" w:hAnsi="宋体" w:eastAsia="仿宋_GB2312" w:cs="宋体"/>
          <w:kern w:val="0"/>
          <w:sz w:val="32"/>
          <w:szCs w:val="32"/>
          <w:highlight w:val="yellow"/>
          <w:lang w:eastAsia="zh-CN"/>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克州电视台</w:t>
      </w:r>
    </w:p>
    <w:p>
      <w:pPr>
        <w:widowControl/>
        <w:spacing w:line="520" w:lineRule="exact"/>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highlight w:val="none"/>
          <w:lang w:val="en-US" w:eastAsia="zh-CN"/>
        </w:rPr>
        <w:t>2020</w:t>
      </w:r>
      <w:r>
        <w:rPr>
          <w:rFonts w:hint="eastAsia" w:ascii="仿宋_GB2312" w:hAnsi="宋体" w:eastAsia="仿宋_GB2312" w:cs="宋体"/>
          <w:kern w:val="0"/>
          <w:sz w:val="32"/>
          <w:szCs w:val="32"/>
          <w:highlight w:val="none"/>
        </w:rPr>
        <w:t xml:space="preserve"> </w:t>
      </w:r>
      <w:r>
        <w:rPr>
          <w:rFonts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val="en-US" w:eastAsia="zh-CN"/>
        </w:rPr>
        <w:t>1</w:t>
      </w:r>
      <w:r>
        <w:rPr>
          <w:rFonts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lang w:val="en-US" w:eastAsia="zh-CN"/>
        </w:rPr>
        <w:t>21</w:t>
      </w:r>
      <w:r>
        <w:rPr>
          <w:rFonts w:ascii="仿宋_GB2312" w:hAnsi="宋体" w:eastAsia="仿宋_GB2312" w:cs="宋体"/>
          <w:kern w:val="0"/>
          <w:sz w:val="32"/>
          <w:szCs w:val="32"/>
          <w:highlight w:val="none"/>
        </w:rPr>
        <w:t>日</w:t>
      </w:r>
    </w:p>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20" w:lineRule="exact"/>
        <w:ind w:firstLine="280" w:firstLineChars="100"/>
        <w:rPr>
          <w:rFonts w:ascii="仿宋_GB2312" w:eastAsia="仿宋_GB2312"/>
          <w:sz w:val="28"/>
          <w:szCs w:val="28"/>
        </w:rPr>
      </w:pPr>
    </w:p>
    <w:p/>
    <w:p/>
    <w:sectPr>
      <w:pgSz w:w="11906" w:h="16838"/>
      <w:pgMar w:top="1985" w:right="1531" w:bottom="1843" w:left="1531" w:header="851" w:footer="992" w:gutter="0"/>
      <w:pgNumType w:fmt="numberInDash" w:start="22"/>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D1176"/>
    <w:multiLevelType w:val="singleLevel"/>
    <w:tmpl w:val="552D11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213"/>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5"/>
    <w:rsid w:val="00012D28"/>
    <w:rsid w:val="00032AE8"/>
    <w:rsid w:val="000343F0"/>
    <w:rsid w:val="000807F5"/>
    <w:rsid w:val="000D56B0"/>
    <w:rsid w:val="00106382"/>
    <w:rsid w:val="00114DEC"/>
    <w:rsid w:val="001934F0"/>
    <w:rsid w:val="00324290"/>
    <w:rsid w:val="00387451"/>
    <w:rsid w:val="00432267"/>
    <w:rsid w:val="00443144"/>
    <w:rsid w:val="00481CD5"/>
    <w:rsid w:val="005C42E0"/>
    <w:rsid w:val="00684992"/>
    <w:rsid w:val="007617F9"/>
    <w:rsid w:val="008160EE"/>
    <w:rsid w:val="008240C5"/>
    <w:rsid w:val="00896457"/>
    <w:rsid w:val="009D0AA2"/>
    <w:rsid w:val="00A33246"/>
    <w:rsid w:val="00A479F5"/>
    <w:rsid w:val="00B22D8A"/>
    <w:rsid w:val="00BC3960"/>
    <w:rsid w:val="00D06D6F"/>
    <w:rsid w:val="00DD4D9B"/>
    <w:rsid w:val="00E469CA"/>
    <w:rsid w:val="00E7167C"/>
    <w:rsid w:val="02554844"/>
    <w:rsid w:val="025D5701"/>
    <w:rsid w:val="05C11446"/>
    <w:rsid w:val="05FE072C"/>
    <w:rsid w:val="06623846"/>
    <w:rsid w:val="06AB6C03"/>
    <w:rsid w:val="074B1991"/>
    <w:rsid w:val="076B515B"/>
    <w:rsid w:val="07710DCE"/>
    <w:rsid w:val="07B32AC6"/>
    <w:rsid w:val="09544592"/>
    <w:rsid w:val="09AA70FC"/>
    <w:rsid w:val="0A5F5BF2"/>
    <w:rsid w:val="0B3000A3"/>
    <w:rsid w:val="0B5523C9"/>
    <w:rsid w:val="0C1970E8"/>
    <w:rsid w:val="0C894FC0"/>
    <w:rsid w:val="0E281FF0"/>
    <w:rsid w:val="0EDD3161"/>
    <w:rsid w:val="106E27D2"/>
    <w:rsid w:val="10E91504"/>
    <w:rsid w:val="111C679C"/>
    <w:rsid w:val="140D4F84"/>
    <w:rsid w:val="152C4670"/>
    <w:rsid w:val="16492030"/>
    <w:rsid w:val="16576101"/>
    <w:rsid w:val="16776FF0"/>
    <w:rsid w:val="197853A2"/>
    <w:rsid w:val="1A965BDB"/>
    <w:rsid w:val="1AFF1308"/>
    <w:rsid w:val="1CD674D7"/>
    <w:rsid w:val="1CDF6476"/>
    <w:rsid w:val="1D6057A9"/>
    <w:rsid w:val="1D786155"/>
    <w:rsid w:val="1DA94A94"/>
    <w:rsid w:val="1E2B18C8"/>
    <w:rsid w:val="1F0F75CA"/>
    <w:rsid w:val="21CF5F8A"/>
    <w:rsid w:val="24951A54"/>
    <w:rsid w:val="26A21A28"/>
    <w:rsid w:val="280A646E"/>
    <w:rsid w:val="28700ACE"/>
    <w:rsid w:val="2A344822"/>
    <w:rsid w:val="2B4E4C33"/>
    <w:rsid w:val="2C256F9C"/>
    <w:rsid w:val="2C65153F"/>
    <w:rsid w:val="2C7C77E4"/>
    <w:rsid w:val="2DF315A0"/>
    <w:rsid w:val="329A4EAB"/>
    <w:rsid w:val="33097204"/>
    <w:rsid w:val="33CC6A69"/>
    <w:rsid w:val="376E14D8"/>
    <w:rsid w:val="37D62FFD"/>
    <w:rsid w:val="38CE2A14"/>
    <w:rsid w:val="3A396873"/>
    <w:rsid w:val="3C9144E0"/>
    <w:rsid w:val="3EB31EF9"/>
    <w:rsid w:val="3F066BD5"/>
    <w:rsid w:val="41212F30"/>
    <w:rsid w:val="44B6095C"/>
    <w:rsid w:val="44F07483"/>
    <w:rsid w:val="45514B3C"/>
    <w:rsid w:val="45930204"/>
    <w:rsid w:val="45B13F21"/>
    <w:rsid w:val="47C715FC"/>
    <w:rsid w:val="48A31356"/>
    <w:rsid w:val="491743E0"/>
    <w:rsid w:val="493B3822"/>
    <w:rsid w:val="49D062FB"/>
    <w:rsid w:val="4AEB4191"/>
    <w:rsid w:val="4BD4162E"/>
    <w:rsid w:val="4C855B3F"/>
    <w:rsid w:val="4D2A787A"/>
    <w:rsid w:val="4D444762"/>
    <w:rsid w:val="4D93301B"/>
    <w:rsid w:val="503B725A"/>
    <w:rsid w:val="506E75AF"/>
    <w:rsid w:val="50D015EC"/>
    <w:rsid w:val="51690078"/>
    <w:rsid w:val="53013D42"/>
    <w:rsid w:val="542E7546"/>
    <w:rsid w:val="556D7422"/>
    <w:rsid w:val="587C0549"/>
    <w:rsid w:val="59695BE1"/>
    <w:rsid w:val="5A8C42A3"/>
    <w:rsid w:val="5AD922B1"/>
    <w:rsid w:val="5B622AC9"/>
    <w:rsid w:val="5C465177"/>
    <w:rsid w:val="626F0024"/>
    <w:rsid w:val="62E3461F"/>
    <w:rsid w:val="634C53E3"/>
    <w:rsid w:val="64912BE5"/>
    <w:rsid w:val="65B7483C"/>
    <w:rsid w:val="685F08FE"/>
    <w:rsid w:val="68FF6211"/>
    <w:rsid w:val="69A27D60"/>
    <w:rsid w:val="6B2C00CF"/>
    <w:rsid w:val="6C0D52E2"/>
    <w:rsid w:val="6CD22286"/>
    <w:rsid w:val="6D007990"/>
    <w:rsid w:val="6D2A61A0"/>
    <w:rsid w:val="6F1210D7"/>
    <w:rsid w:val="6F255917"/>
    <w:rsid w:val="6F8A5D2B"/>
    <w:rsid w:val="713C3C51"/>
    <w:rsid w:val="75F94F78"/>
    <w:rsid w:val="7604710B"/>
    <w:rsid w:val="76187863"/>
    <w:rsid w:val="76212168"/>
    <w:rsid w:val="7636150C"/>
    <w:rsid w:val="77DC545D"/>
    <w:rsid w:val="7B5D2339"/>
    <w:rsid w:val="7B913848"/>
    <w:rsid w:val="7DAC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lang w:val="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lang w:val="zh-CN"/>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lang w:val="zh-CN" w:eastAsia="zh-CN"/>
    </w:rPr>
  </w:style>
  <w:style w:type="character" w:customStyle="1" w:styleId="18">
    <w:name w:val="批注框文本 字符1"/>
    <w:link w:val="2"/>
    <w:semiHidden/>
    <w:qFormat/>
    <w:uiPriority w:val="0"/>
    <w:rPr>
      <w:rFonts w:ascii="Times New Roman" w:hAnsi="Times New Roman" w:eastAsia="宋体" w:cs="Times New Roman"/>
      <w:sz w:val="18"/>
      <w:szCs w:val="18"/>
      <w:lang w:val="zh-CN" w:eastAsia="zh-CN"/>
    </w:rPr>
  </w:style>
  <w:style w:type="character" w:customStyle="1" w:styleId="19">
    <w:name w:val="页眉 字符1"/>
    <w:qFormat/>
    <w:uiPriority w:val="0"/>
    <w:rPr>
      <w:rFonts w:ascii="Times New Roman" w:hAnsi="Times New Roman" w:eastAsia="宋体" w:cs="Times New Roman"/>
      <w:sz w:val="18"/>
      <w:szCs w:val="18"/>
      <w:lang w:val="zh-CN" w:eastAsia="zh-CN"/>
    </w:rPr>
  </w:style>
  <w:style w:type="character" w:customStyle="1" w:styleId="20">
    <w:name w:val="正文文本缩进 3 字符1"/>
    <w:link w:val="5"/>
    <w:qFormat/>
    <w:uiPriority w:val="0"/>
    <w:rPr>
      <w:rFonts w:ascii="Times New Roman" w:hAnsi="Times New Roman" w:eastAsia="仿宋_GB2312" w:cs="Times New Roman"/>
      <w:sz w:val="32"/>
      <w:szCs w:val="24"/>
      <w:lang w:val="zh-CN" w:eastAsia="zh-CN"/>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2201</Words>
  <Characters>12551</Characters>
  <Lines>104</Lines>
  <Paragraphs>29</Paragraphs>
  <TotalTime>25</TotalTime>
  <ScaleCrop>false</ScaleCrop>
  <LinksUpToDate>false</LinksUpToDate>
  <CharactersWithSpaces>14723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2020-11-23T03:57:37Z</cp:lastPrinted>
  <dcterms:modified xsi:type="dcterms:W3CDTF">2020-11-23T03:59:36Z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