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CFE" w:rsidRDefault="005B2AE3">
      <w:pPr>
        <w:rPr>
          <w:rFonts w:ascii="黑体" w:eastAsia="黑体" w:hAnsi="黑体"/>
          <w:sz w:val="32"/>
          <w:szCs w:val="32"/>
        </w:rPr>
      </w:pPr>
      <w:r>
        <w:rPr>
          <w:rFonts w:ascii="黑体" w:eastAsia="黑体" w:hAnsi="黑体" w:hint="eastAsia"/>
          <w:sz w:val="32"/>
          <w:szCs w:val="32"/>
        </w:rPr>
        <w:t>附件：</w:t>
      </w:r>
    </w:p>
    <w:p w:rsidR="00C75CFE" w:rsidRDefault="00C75CFE"/>
    <w:p w:rsidR="00C75CFE" w:rsidRDefault="00C75CFE"/>
    <w:p w:rsidR="00C75CFE" w:rsidRDefault="00C75CFE">
      <w:pPr>
        <w:widowControl/>
        <w:spacing w:before="100" w:beforeAutospacing="1" w:after="100" w:afterAutospacing="1"/>
        <w:outlineLvl w:val="1"/>
        <w:rPr>
          <w:rFonts w:ascii="黑体" w:eastAsia="黑体" w:hAnsi="黑体" w:cs="宋体"/>
          <w:kern w:val="0"/>
          <w:sz w:val="32"/>
          <w:szCs w:val="32"/>
        </w:rPr>
      </w:pPr>
    </w:p>
    <w:p w:rsidR="00C75CFE" w:rsidRDefault="00C75CFE">
      <w:pPr>
        <w:widowControl/>
        <w:spacing w:before="100" w:beforeAutospacing="1" w:after="100" w:afterAutospacing="1"/>
        <w:outlineLvl w:val="1"/>
        <w:rPr>
          <w:rFonts w:ascii="黑体" w:eastAsia="黑体" w:hAnsi="黑体" w:cs="宋体"/>
          <w:kern w:val="0"/>
          <w:sz w:val="32"/>
          <w:szCs w:val="32"/>
        </w:rPr>
      </w:pPr>
    </w:p>
    <w:p w:rsidR="00C75CFE" w:rsidRDefault="00C75CFE">
      <w:pPr>
        <w:widowControl/>
        <w:spacing w:before="100" w:beforeAutospacing="1" w:after="100" w:afterAutospacing="1"/>
        <w:outlineLvl w:val="1"/>
        <w:rPr>
          <w:rFonts w:ascii="宋体" w:cs="宋体"/>
          <w:b/>
          <w:bCs/>
          <w:kern w:val="0"/>
          <w:sz w:val="44"/>
          <w:szCs w:val="44"/>
        </w:rPr>
      </w:pPr>
    </w:p>
    <w:p w:rsidR="00C75CFE" w:rsidRDefault="005B2AE3">
      <w:pPr>
        <w:widowControl/>
        <w:spacing w:before="100" w:beforeAutospacing="1" w:after="100" w:afterAutospacing="1"/>
        <w:jc w:val="center"/>
        <w:outlineLvl w:val="1"/>
        <w:rPr>
          <w:rFonts w:ascii="宋体"/>
          <w:b/>
          <w:kern w:val="0"/>
          <w:sz w:val="44"/>
          <w:szCs w:val="44"/>
        </w:rPr>
      </w:pPr>
      <w:r>
        <w:rPr>
          <w:rFonts w:ascii="宋体" w:hAnsi="宋体" w:hint="eastAsia"/>
          <w:b/>
          <w:kern w:val="0"/>
          <w:sz w:val="44"/>
          <w:szCs w:val="44"/>
        </w:rPr>
        <w:t>中国人民政治协商会议克孜勒苏柯尔克孜自治州委员会机关</w:t>
      </w:r>
      <w:r>
        <w:rPr>
          <w:rFonts w:ascii="宋体" w:hAnsi="宋体"/>
          <w:b/>
          <w:kern w:val="0"/>
          <w:sz w:val="44"/>
          <w:szCs w:val="44"/>
        </w:rPr>
        <w:t>2019</w:t>
      </w:r>
      <w:r>
        <w:rPr>
          <w:rFonts w:ascii="宋体" w:hAnsi="宋体" w:hint="eastAsia"/>
          <w:b/>
          <w:kern w:val="0"/>
          <w:sz w:val="44"/>
          <w:szCs w:val="44"/>
        </w:rPr>
        <w:t>年部门预算公开</w:t>
      </w:r>
    </w:p>
    <w:p w:rsidR="00C75CFE" w:rsidRDefault="00C75CFE">
      <w:pPr>
        <w:widowControl/>
        <w:spacing w:before="100" w:beforeAutospacing="1" w:after="100" w:afterAutospacing="1"/>
        <w:jc w:val="center"/>
        <w:outlineLvl w:val="1"/>
        <w:rPr>
          <w:rFonts w:ascii="宋体"/>
          <w:b/>
          <w:kern w:val="0"/>
          <w:sz w:val="44"/>
          <w:szCs w:val="44"/>
        </w:rPr>
      </w:pPr>
    </w:p>
    <w:p w:rsidR="00C75CFE" w:rsidRDefault="00C75CFE">
      <w:pPr>
        <w:widowControl/>
        <w:spacing w:before="100" w:beforeAutospacing="1" w:after="100" w:afterAutospacing="1"/>
        <w:jc w:val="center"/>
        <w:outlineLvl w:val="1"/>
        <w:rPr>
          <w:rFonts w:ascii="宋体"/>
          <w:b/>
          <w:kern w:val="0"/>
          <w:sz w:val="44"/>
          <w:szCs w:val="44"/>
        </w:rPr>
      </w:pPr>
    </w:p>
    <w:p w:rsidR="00C75CFE" w:rsidRDefault="00C75CFE">
      <w:pPr>
        <w:widowControl/>
        <w:spacing w:before="100" w:beforeAutospacing="1" w:after="100" w:afterAutospacing="1"/>
        <w:jc w:val="center"/>
        <w:outlineLvl w:val="1"/>
        <w:rPr>
          <w:rFonts w:ascii="宋体"/>
          <w:b/>
          <w:kern w:val="0"/>
          <w:sz w:val="44"/>
          <w:szCs w:val="44"/>
        </w:rPr>
      </w:pPr>
    </w:p>
    <w:p w:rsidR="00C75CFE" w:rsidRDefault="00C75CFE">
      <w:pPr>
        <w:widowControl/>
        <w:spacing w:before="100" w:beforeAutospacing="1" w:after="100" w:afterAutospacing="1"/>
        <w:jc w:val="center"/>
        <w:outlineLvl w:val="1"/>
        <w:rPr>
          <w:rFonts w:ascii="宋体"/>
          <w:b/>
          <w:kern w:val="0"/>
          <w:sz w:val="44"/>
          <w:szCs w:val="44"/>
        </w:rPr>
      </w:pPr>
    </w:p>
    <w:p w:rsidR="00C75CFE" w:rsidRDefault="00C75CFE">
      <w:pPr>
        <w:widowControl/>
        <w:spacing w:before="100" w:beforeAutospacing="1" w:after="100" w:afterAutospacing="1"/>
        <w:jc w:val="center"/>
        <w:outlineLvl w:val="1"/>
        <w:rPr>
          <w:rFonts w:ascii="宋体"/>
          <w:b/>
          <w:kern w:val="0"/>
          <w:sz w:val="44"/>
          <w:szCs w:val="44"/>
        </w:rPr>
      </w:pPr>
    </w:p>
    <w:p w:rsidR="00C75CFE" w:rsidRDefault="00C75CFE">
      <w:pPr>
        <w:widowControl/>
        <w:spacing w:before="100" w:beforeAutospacing="1" w:after="100" w:afterAutospacing="1"/>
        <w:jc w:val="center"/>
        <w:outlineLvl w:val="1"/>
        <w:rPr>
          <w:rFonts w:ascii="宋体"/>
          <w:b/>
          <w:kern w:val="0"/>
          <w:sz w:val="44"/>
          <w:szCs w:val="44"/>
        </w:rPr>
      </w:pPr>
    </w:p>
    <w:p w:rsidR="00C75CFE" w:rsidRDefault="00C75CFE">
      <w:pPr>
        <w:widowControl/>
        <w:spacing w:before="100" w:beforeAutospacing="1" w:after="100" w:afterAutospacing="1"/>
        <w:jc w:val="center"/>
        <w:outlineLvl w:val="1"/>
        <w:rPr>
          <w:rFonts w:ascii="宋体"/>
          <w:b/>
          <w:kern w:val="0"/>
          <w:sz w:val="44"/>
          <w:szCs w:val="44"/>
        </w:rPr>
      </w:pPr>
    </w:p>
    <w:p w:rsidR="00C75CFE" w:rsidRDefault="00C75CFE">
      <w:pPr>
        <w:widowControl/>
        <w:spacing w:before="100" w:beforeAutospacing="1" w:after="100" w:afterAutospacing="1"/>
        <w:jc w:val="center"/>
        <w:outlineLvl w:val="1"/>
        <w:rPr>
          <w:rFonts w:ascii="宋体"/>
          <w:b/>
          <w:kern w:val="0"/>
          <w:sz w:val="44"/>
          <w:szCs w:val="44"/>
        </w:rPr>
      </w:pPr>
    </w:p>
    <w:p w:rsidR="00C75CFE" w:rsidRDefault="00C75CFE">
      <w:pPr>
        <w:widowControl/>
        <w:spacing w:before="100" w:beforeAutospacing="1" w:after="100" w:afterAutospacing="1"/>
        <w:jc w:val="center"/>
        <w:outlineLvl w:val="1"/>
        <w:rPr>
          <w:rFonts w:ascii="宋体"/>
          <w:b/>
          <w:kern w:val="0"/>
          <w:sz w:val="44"/>
          <w:szCs w:val="44"/>
        </w:rPr>
      </w:pPr>
    </w:p>
    <w:p w:rsidR="00C75CFE" w:rsidRDefault="00C75CFE">
      <w:pPr>
        <w:widowControl/>
        <w:spacing w:line="500" w:lineRule="exact"/>
        <w:jc w:val="center"/>
        <w:outlineLvl w:val="1"/>
        <w:rPr>
          <w:rFonts w:ascii="黑体" w:eastAsia="黑体" w:hAnsi="黑体"/>
          <w:kern w:val="0"/>
          <w:sz w:val="44"/>
          <w:szCs w:val="44"/>
        </w:rPr>
        <w:sectPr w:rsidR="00C75CFE">
          <w:footerReference w:type="even" r:id="rId7"/>
          <w:footerReference w:type="default" r:id="rId8"/>
          <w:pgSz w:w="11906" w:h="16838"/>
          <w:pgMar w:top="2098" w:right="1418" w:bottom="1928" w:left="1588" w:header="851" w:footer="992" w:gutter="0"/>
          <w:pgNumType w:fmt="numberInDash"/>
          <w:cols w:space="720"/>
          <w:docGrid w:linePitch="312"/>
        </w:sectPr>
      </w:pPr>
    </w:p>
    <w:p w:rsidR="00C75CFE" w:rsidRDefault="005B2AE3">
      <w:pPr>
        <w:widowControl/>
        <w:spacing w:line="500" w:lineRule="exact"/>
        <w:jc w:val="center"/>
        <w:outlineLvl w:val="1"/>
        <w:rPr>
          <w:rFonts w:ascii="宋体"/>
          <w:b/>
          <w:kern w:val="0"/>
          <w:sz w:val="44"/>
          <w:szCs w:val="44"/>
        </w:rPr>
      </w:pPr>
      <w:r>
        <w:rPr>
          <w:rFonts w:ascii="黑体" w:eastAsia="黑体" w:hAnsi="黑体" w:hint="eastAsia"/>
          <w:kern w:val="0"/>
          <w:sz w:val="44"/>
          <w:szCs w:val="44"/>
        </w:rPr>
        <w:lastRenderedPageBreak/>
        <w:t>目录</w:t>
      </w:r>
    </w:p>
    <w:p w:rsidR="00C75CFE" w:rsidRDefault="005B2AE3">
      <w:pPr>
        <w:widowControl/>
        <w:spacing w:line="500" w:lineRule="exact"/>
        <w:outlineLvl w:val="1"/>
        <w:rPr>
          <w:rFonts w:ascii="黑体" w:eastAsia="黑体" w:hAnsi="黑体"/>
          <w:b/>
          <w:kern w:val="0"/>
          <w:sz w:val="32"/>
          <w:szCs w:val="32"/>
        </w:rPr>
      </w:pPr>
      <w:r>
        <w:rPr>
          <w:rFonts w:ascii="黑体" w:eastAsia="黑体" w:hAnsi="黑体" w:hint="eastAsia"/>
          <w:b/>
          <w:kern w:val="0"/>
          <w:sz w:val="32"/>
          <w:szCs w:val="32"/>
        </w:rPr>
        <w:t>第一部分</w:t>
      </w:r>
      <w:r>
        <w:rPr>
          <w:rFonts w:ascii="黑体" w:eastAsia="黑体" w:hAnsi="黑体"/>
          <w:b/>
          <w:kern w:val="0"/>
          <w:sz w:val="32"/>
          <w:szCs w:val="32"/>
        </w:rPr>
        <w:t xml:space="preserve">  </w:t>
      </w:r>
      <w:r>
        <w:rPr>
          <w:rFonts w:ascii="黑体" w:eastAsia="黑体" w:hAnsi="黑体" w:hint="eastAsia"/>
          <w:b/>
          <w:kern w:val="0"/>
          <w:sz w:val="32"/>
          <w:szCs w:val="32"/>
        </w:rPr>
        <w:t>克州政协机关概况</w:t>
      </w:r>
    </w:p>
    <w:p w:rsidR="00C75CFE" w:rsidRDefault="005B2AE3">
      <w:pPr>
        <w:widowControl/>
        <w:spacing w:line="500" w:lineRule="exact"/>
        <w:outlineLvl w:val="1"/>
        <w:rPr>
          <w:rFonts w:ascii="仿宋_GB2312" w:eastAsia="仿宋_GB2312" w:hAnsi="仿宋_GB2312"/>
          <w:kern w:val="0"/>
          <w:sz w:val="32"/>
          <w:szCs w:val="32"/>
        </w:rPr>
      </w:pPr>
      <w:r>
        <w:rPr>
          <w:rFonts w:ascii="仿宋_GB2312" w:eastAsia="仿宋_GB2312" w:hAnsi="仿宋_GB2312" w:hint="eastAsia"/>
          <w:kern w:val="0"/>
          <w:sz w:val="32"/>
          <w:szCs w:val="32"/>
        </w:rPr>
        <w:t>一、主要职能</w:t>
      </w:r>
    </w:p>
    <w:p w:rsidR="00C75CFE" w:rsidRDefault="005B2AE3">
      <w:pPr>
        <w:widowControl/>
        <w:spacing w:line="500" w:lineRule="exact"/>
        <w:outlineLvl w:val="1"/>
        <w:rPr>
          <w:rFonts w:ascii="仿宋_GB2312" w:eastAsia="仿宋_GB2312" w:hAnsi="仿宋_GB2312"/>
          <w:kern w:val="0"/>
          <w:sz w:val="32"/>
          <w:szCs w:val="32"/>
        </w:rPr>
      </w:pPr>
      <w:r>
        <w:rPr>
          <w:rFonts w:ascii="仿宋_GB2312" w:eastAsia="仿宋_GB2312" w:hAnsi="仿宋_GB2312" w:hint="eastAsia"/>
          <w:kern w:val="0"/>
          <w:sz w:val="32"/>
          <w:szCs w:val="32"/>
        </w:rPr>
        <w:t>二、机构设置及人员情况</w:t>
      </w:r>
    </w:p>
    <w:p w:rsidR="00C75CFE" w:rsidRDefault="005B2AE3">
      <w:pPr>
        <w:widowControl/>
        <w:spacing w:line="500" w:lineRule="exact"/>
        <w:outlineLvl w:val="1"/>
        <w:rPr>
          <w:rFonts w:ascii="黑体" w:eastAsia="黑体" w:hAnsi="黑体"/>
          <w:b/>
          <w:kern w:val="0"/>
          <w:sz w:val="32"/>
          <w:szCs w:val="32"/>
        </w:rPr>
      </w:pPr>
      <w:r>
        <w:rPr>
          <w:rFonts w:ascii="黑体" w:eastAsia="黑体" w:hAnsi="黑体" w:hint="eastAsia"/>
          <w:b/>
          <w:kern w:val="0"/>
          <w:sz w:val="32"/>
          <w:szCs w:val="32"/>
        </w:rPr>
        <w:t>第二部分</w:t>
      </w:r>
      <w:r>
        <w:rPr>
          <w:rFonts w:ascii="黑体" w:eastAsia="黑体" w:hAnsi="黑体"/>
          <w:b/>
          <w:kern w:val="0"/>
          <w:sz w:val="32"/>
          <w:szCs w:val="32"/>
        </w:rPr>
        <w:t xml:space="preserve">  2019</w:t>
      </w:r>
      <w:r>
        <w:rPr>
          <w:rFonts w:ascii="黑体" w:eastAsia="黑体" w:hAnsi="黑体" w:hint="eastAsia"/>
          <w:b/>
          <w:kern w:val="0"/>
          <w:sz w:val="32"/>
          <w:szCs w:val="32"/>
        </w:rPr>
        <w:t>年克州政协机关预算公开表</w:t>
      </w:r>
    </w:p>
    <w:p w:rsidR="00C75CFE" w:rsidRDefault="005B2AE3">
      <w:pPr>
        <w:widowControl/>
        <w:spacing w:line="500" w:lineRule="exact"/>
        <w:outlineLvl w:val="1"/>
        <w:rPr>
          <w:rFonts w:ascii="仿宋_GB2312" w:eastAsia="仿宋_GB2312" w:hAnsi="仿宋_GB2312"/>
          <w:kern w:val="0"/>
          <w:sz w:val="32"/>
          <w:szCs w:val="32"/>
        </w:rPr>
      </w:pPr>
      <w:r>
        <w:rPr>
          <w:rFonts w:ascii="仿宋_GB2312" w:eastAsia="仿宋_GB2312" w:hAnsi="仿宋_GB2312" w:hint="eastAsia"/>
          <w:kern w:val="0"/>
          <w:sz w:val="32"/>
          <w:szCs w:val="32"/>
        </w:rPr>
        <w:t>一、部门收支总体情况表</w:t>
      </w:r>
    </w:p>
    <w:p w:rsidR="00C75CFE" w:rsidRDefault="005B2AE3">
      <w:pPr>
        <w:widowControl/>
        <w:spacing w:line="500" w:lineRule="exact"/>
        <w:outlineLvl w:val="1"/>
        <w:rPr>
          <w:rFonts w:ascii="仿宋_GB2312" w:eastAsia="仿宋_GB2312" w:hAnsi="仿宋_GB2312"/>
          <w:kern w:val="0"/>
          <w:sz w:val="32"/>
          <w:szCs w:val="32"/>
        </w:rPr>
      </w:pPr>
      <w:r>
        <w:rPr>
          <w:rFonts w:ascii="仿宋_GB2312" w:eastAsia="仿宋_GB2312" w:hAnsi="仿宋_GB2312" w:hint="eastAsia"/>
          <w:kern w:val="0"/>
          <w:sz w:val="32"/>
          <w:szCs w:val="32"/>
        </w:rPr>
        <w:t>二、部门收入总体情况表</w:t>
      </w:r>
    </w:p>
    <w:p w:rsidR="00C75CFE" w:rsidRDefault="005B2AE3">
      <w:pPr>
        <w:widowControl/>
        <w:spacing w:line="500" w:lineRule="exact"/>
        <w:outlineLvl w:val="1"/>
        <w:rPr>
          <w:rFonts w:ascii="仿宋_GB2312" w:eastAsia="仿宋_GB2312" w:hAnsi="仿宋_GB2312"/>
          <w:kern w:val="0"/>
          <w:sz w:val="32"/>
          <w:szCs w:val="32"/>
        </w:rPr>
      </w:pPr>
      <w:r>
        <w:rPr>
          <w:rFonts w:ascii="仿宋_GB2312" w:eastAsia="仿宋_GB2312" w:hAnsi="仿宋_GB2312" w:hint="eastAsia"/>
          <w:kern w:val="0"/>
          <w:sz w:val="32"/>
          <w:szCs w:val="32"/>
        </w:rPr>
        <w:t>三、部门支出总体情况表</w:t>
      </w:r>
    </w:p>
    <w:p w:rsidR="00C75CFE" w:rsidRDefault="005B2AE3">
      <w:pPr>
        <w:widowControl/>
        <w:spacing w:line="500" w:lineRule="exact"/>
        <w:outlineLvl w:val="1"/>
        <w:rPr>
          <w:rFonts w:ascii="仿宋_GB2312" w:eastAsia="仿宋_GB2312" w:hAnsi="仿宋_GB2312"/>
          <w:kern w:val="0"/>
          <w:sz w:val="32"/>
          <w:szCs w:val="32"/>
        </w:rPr>
      </w:pPr>
      <w:r>
        <w:rPr>
          <w:rFonts w:ascii="仿宋_GB2312" w:eastAsia="仿宋_GB2312" w:hAnsi="仿宋_GB2312" w:hint="eastAsia"/>
          <w:kern w:val="0"/>
          <w:sz w:val="32"/>
          <w:szCs w:val="32"/>
        </w:rPr>
        <w:t>四、财政拨款收支总体情况表</w:t>
      </w:r>
    </w:p>
    <w:p w:rsidR="00C75CFE" w:rsidRDefault="005B2AE3">
      <w:pPr>
        <w:widowControl/>
        <w:spacing w:line="500" w:lineRule="exact"/>
        <w:outlineLvl w:val="1"/>
        <w:rPr>
          <w:rFonts w:ascii="仿宋_GB2312" w:eastAsia="仿宋_GB2312" w:hAnsi="仿宋_GB2312"/>
          <w:kern w:val="0"/>
          <w:sz w:val="32"/>
          <w:szCs w:val="32"/>
        </w:rPr>
      </w:pPr>
      <w:r>
        <w:rPr>
          <w:rFonts w:ascii="仿宋_GB2312" w:eastAsia="仿宋_GB2312" w:hAnsi="仿宋_GB2312" w:hint="eastAsia"/>
          <w:kern w:val="0"/>
          <w:sz w:val="32"/>
          <w:szCs w:val="32"/>
        </w:rPr>
        <w:t>五、一般公共预算支出情况表</w:t>
      </w:r>
    </w:p>
    <w:p w:rsidR="00C75CFE" w:rsidRDefault="005B2AE3">
      <w:pPr>
        <w:widowControl/>
        <w:spacing w:line="500" w:lineRule="exact"/>
        <w:outlineLvl w:val="1"/>
        <w:rPr>
          <w:rFonts w:ascii="仿宋_GB2312" w:eastAsia="仿宋_GB2312" w:hAnsi="仿宋_GB2312"/>
          <w:kern w:val="0"/>
          <w:sz w:val="32"/>
          <w:szCs w:val="32"/>
        </w:rPr>
      </w:pPr>
      <w:r>
        <w:rPr>
          <w:rFonts w:ascii="仿宋_GB2312" w:eastAsia="仿宋_GB2312" w:hAnsi="仿宋_GB2312" w:hint="eastAsia"/>
          <w:kern w:val="0"/>
          <w:sz w:val="32"/>
          <w:szCs w:val="32"/>
        </w:rPr>
        <w:t>六、一般公共预算基本支出情况表</w:t>
      </w:r>
    </w:p>
    <w:p w:rsidR="00C75CFE" w:rsidRDefault="005B2AE3">
      <w:pPr>
        <w:widowControl/>
        <w:spacing w:line="500" w:lineRule="exact"/>
        <w:outlineLvl w:val="1"/>
        <w:rPr>
          <w:rFonts w:ascii="仿宋_GB2312" w:eastAsia="仿宋_GB2312" w:hAnsi="仿宋_GB2312"/>
          <w:kern w:val="0"/>
          <w:sz w:val="32"/>
          <w:szCs w:val="32"/>
        </w:rPr>
      </w:pPr>
      <w:r>
        <w:rPr>
          <w:rFonts w:ascii="仿宋_GB2312" w:eastAsia="仿宋_GB2312" w:hAnsi="仿宋_GB2312" w:hint="eastAsia"/>
          <w:kern w:val="0"/>
          <w:sz w:val="32"/>
          <w:szCs w:val="32"/>
        </w:rPr>
        <w:t>七、</w:t>
      </w:r>
      <w:r>
        <w:rPr>
          <w:rFonts w:ascii="仿宋_GB2312" w:eastAsia="仿宋_GB2312" w:hAnsi="仿宋_GB2312" w:hint="eastAsia"/>
          <w:bCs/>
          <w:kern w:val="0"/>
          <w:sz w:val="32"/>
          <w:szCs w:val="32"/>
        </w:rPr>
        <w:t>项目支出情况表</w:t>
      </w:r>
    </w:p>
    <w:p w:rsidR="00C75CFE" w:rsidRDefault="005B2AE3">
      <w:pPr>
        <w:widowControl/>
        <w:spacing w:line="500" w:lineRule="exact"/>
        <w:outlineLvl w:val="1"/>
        <w:rPr>
          <w:rFonts w:ascii="仿宋_GB2312" w:eastAsia="仿宋_GB2312" w:hAnsi="仿宋_GB2312"/>
          <w:kern w:val="0"/>
          <w:sz w:val="32"/>
          <w:szCs w:val="32"/>
        </w:rPr>
      </w:pPr>
      <w:r>
        <w:rPr>
          <w:rFonts w:ascii="仿宋_GB2312" w:eastAsia="仿宋_GB2312" w:hAnsi="仿宋_GB2312" w:hint="eastAsia"/>
          <w:kern w:val="0"/>
          <w:sz w:val="32"/>
          <w:szCs w:val="32"/>
        </w:rPr>
        <w:t>八、一般公共预算“三公”经费支出情况表</w:t>
      </w:r>
    </w:p>
    <w:p w:rsidR="00C75CFE" w:rsidRDefault="005B2AE3">
      <w:pPr>
        <w:widowControl/>
        <w:spacing w:line="500" w:lineRule="exact"/>
        <w:outlineLvl w:val="1"/>
        <w:rPr>
          <w:rFonts w:ascii="仿宋_GB2312" w:eastAsia="仿宋_GB2312" w:hAnsi="仿宋_GB2312"/>
          <w:kern w:val="0"/>
          <w:sz w:val="32"/>
          <w:szCs w:val="32"/>
        </w:rPr>
      </w:pPr>
      <w:r>
        <w:rPr>
          <w:rFonts w:ascii="仿宋_GB2312" w:eastAsia="仿宋_GB2312" w:hAnsi="仿宋_GB2312" w:hint="eastAsia"/>
          <w:kern w:val="0"/>
          <w:sz w:val="32"/>
          <w:szCs w:val="32"/>
        </w:rPr>
        <w:t>九、政府性基金预算支出情况表</w:t>
      </w:r>
    </w:p>
    <w:p w:rsidR="00C75CFE" w:rsidRDefault="005B2AE3">
      <w:pPr>
        <w:widowControl/>
        <w:spacing w:line="500" w:lineRule="exact"/>
        <w:outlineLvl w:val="1"/>
        <w:rPr>
          <w:rFonts w:ascii="黑体" w:eastAsia="黑体" w:hAnsi="黑体"/>
          <w:b/>
          <w:kern w:val="0"/>
          <w:sz w:val="32"/>
          <w:szCs w:val="32"/>
        </w:rPr>
      </w:pPr>
      <w:r>
        <w:rPr>
          <w:rFonts w:ascii="黑体" w:eastAsia="黑体" w:hAnsi="黑体" w:hint="eastAsia"/>
          <w:b/>
          <w:kern w:val="0"/>
          <w:sz w:val="32"/>
          <w:szCs w:val="32"/>
        </w:rPr>
        <w:t>第三部分</w:t>
      </w:r>
      <w:r>
        <w:rPr>
          <w:rFonts w:ascii="黑体" w:eastAsia="黑体" w:hAnsi="黑体"/>
          <w:b/>
          <w:kern w:val="0"/>
          <w:sz w:val="32"/>
          <w:szCs w:val="32"/>
        </w:rPr>
        <w:t xml:space="preserve">  2019</w:t>
      </w:r>
      <w:r>
        <w:rPr>
          <w:rFonts w:ascii="黑体" w:eastAsia="黑体" w:hAnsi="黑体" w:hint="eastAsia"/>
          <w:b/>
          <w:kern w:val="0"/>
          <w:sz w:val="32"/>
          <w:szCs w:val="32"/>
        </w:rPr>
        <w:t>年克州政协机关预算情况说明</w:t>
      </w:r>
    </w:p>
    <w:p w:rsidR="00C75CFE" w:rsidRDefault="005B2AE3">
      <w:pPr>
        <w:widowControl/>
        <w:spacing w:line="500" w:lineRule="exact"/>
        <w:outlineLvl w:val="1"/>
        <w:rPr>
          <w:rFonts w:ascii="仿宋_GB2312" w:eastAsia="仿宋_GB2312" w:hAnsi="仿宋_GB2312"/>
          <w:kern w:val="0"/>
          <w:sz w:val="32"/>
          <w:szCs w:val="32"/>
        </w:rPr>
      </w:pPr>
      <w:r>
        <w:rPr>
          <w:rFonts w:ascii="仿宋_GB2312" w:eastAsia="仿宋_GB2312" w:hAnsi="仿宋_GB2312" w:hint="eastAsia"/>
          <w:kern w:val="0"/>
          <w:sz w:val="32"/>
          <w:szCs w:val="32"/>
        </w:rPr>
        <w:t>一、关于克州政协</w:t>
      </w:r>
      <w:r>
        <w:rPr>
          <w:rFonts w:ascii="仿宋_GB2312" w:eastAsia="仿宋_GB2312" w:hAnsi="仿宋_GB2312"/>
          <w:kern w:val="0"/>
          <w:sz w:val="32"/>
          <w:szCs w:val="32"/>
        </w:rPr>
        <w:t>2019</w:t>
      </w:r>
      <w:r>
        <w:rPr>
          <w:rFonts w:ascii="仿宋_GB2312" w:eastAsia="仿宋_GB2312" w:hAnsi="仿宋_GB2312" w:hint="eastAsia"/>
          <w:kern w:val="0"/>
          <w:sz w:val="32"/>
          <w:szCs w:val="32"/>
        </w:rPr>
        <w:t>年收支预算情况的总体说明</w:t>
      </w:r>
    </w:p>
    <w:p w:rsidR="00C75CFE" w:rsidRDefault="005B2AE3">
      <w:pPr>
        <w:widowControl/>
        <w:spacing w:line="500" w:lineRule="exact"/>
        <w:outlineLvl w:val="1"/>
        <w:rPr>
          <w:rFonts w:ascii="仿宋_GB2312" w:eastAsia="仿宋_GB2312" w:hAnsi="仿宋_GB2312"/>
          <w:kern w:val="0"/>
          <w:sz w:val="32"/>
          <w:szCs w:val="32"/>
        </w:rPr>
      </w:pPr>
      <w:r>
        <w:rPr>
          <w:rFonts w:ascii="仿宋_GB2312" w:eastAsia="仿宋_GB2312" w:hAnsi="仿宋_GB2312" w:hint="eastAsia"/>
          <w:kern w:val="0"/>
          <w:sz w:val="32"/>
          <w:szCs w:val="32"/>
        </w:rPr>
        <w:t>二、关于克州政协</w:t>
      </w:r>
      <w:r>
        <w:rPr>
          <w:rFonts w:ascii="仿宋_GB2312" w:eastAsia="仿宋_GB2312" w:hAnsi="仿宋_GB2312"/>
          <w:kern w:val="0"/>
          <w:sz w:val="32"/>
          <w:szCs w:val="32"/>
        </w:rPr>
        <w:t>2019</w:t>
      </w:r>
      <w:r>
        <w:rPr>
          <w:rFonts w:ascii="仿宋_GB2312" w:eastAsia="仿宋_GB2312" w:hAnsi="仿宋_GB2312" w:hint="eastAsia"/>
          <w:kern w:val="0"/>
          <w:sz w:val="32"/>
          <w:szCs w:val="32"/>
        </w:rPr>
        <w:t>年收入预算情况说明</w:t>
      </w:r>
    </w:p>
    <w:p w:rsidR="00C75CFE" w:rsidRDefault="005B2AE3">
      <w:pPr>
        <w:widowControl/>
        <w:spacing w:line="500" w:lineRule="exact"/>
        <w:outlineLvl w:val="1"/>
        <w:rPr>
          <w:rFonts w:ascii="仿宋_GB2312" w:eastAsia="仿宋_GB2312" w:hAnsi="仿宋_GB2312"/>
          <w:kern w:val="0"/>
          <w:sz w:val="32"/>
          <w:szCs w:val="32"/>
        </w:rPr>
      </w:pPr>
      <w:r>
        <w:rPr>
          <w:rFonts w:ascii="仿宋_GB2312" w:eastAsia="仿宋_GB2312" w:hAnsi="仿宋_GB2312" w:hint="eastAsia"/>
          <w:kern w:val="0"/>
          <w:sz w:val="32"/>
          <w:szCs w:val="32"/>
        </w:rPr>
        <w:t>三、关于克州政协</w:t>
      </w:r>
      <w:r>
        <w:rPr>
          <w:rFonts w:ascii="仿宋_GB2312" w:eastAsia="仿宋_GB2312" w:hAnsi="仿宋_GB2312"/>
          <w:kern w:val="0"/>
          <w:sz w:val="32"/>
          <w:szCs w:val="32"/>
        </w:rPr>
        <w:t>2019</w:t>
      </w:r>
      <w:r>
        <w:rPr>
          <w:rFonts w:ascii="仿宋_GB2312" w:eastAsia="仿宋_GB2312" w:hAnsi="仿宋_GB2312" w:hint="eastAsia"/>
          <w:kern w:val="0"/>
          <w:sz w:val="32"/>
          <w:szCs w:val="32"/>
        </w:rPr>
        <w:t>年支出预算情况说明</w:t>
      </w:r>
    </w:p>
    <w:p w:rsidR="00C75CFE" w:rsidRDefault="005B2AE3">
      <w:pPr>
        <w:widowControl/>
        <w:spacing w:line="500" w:lineRule="exact"/>
        <w:outlineLvl w:val="1"/>
        <w:rPr>
          <w:rFonts w:ascii="仿宋_GB2312" w:eastAsia="仿宋_GB2312" w:hAnsi="仿宋_GB2312"/>
          <w:bCs/>
          <w:spacing w:val="-11"/>
          <w:kern w:val="0"/>
          <w:sz w:val="32"/>
          <w:szCs w:val="32"/>
        </w:rPr>
      </w:pPr>
      <w:r>
        <w:rPr>
          <w:rFonts w:ascii="仿宋_GB2312" w:eastAsia="仿宋_GB2312" w:hAnsi="仿宋_GB2312" w:hint="eastAsia"/>
          <w:bCs/>
          <w:spacing w:val="-11"/>
          <w:kern w:val="0"/>
          <w:sz w:val="32"/>
          <w:szCs w:val="32"/>
        </w:rPr>
        <w:t>四、关于克州政协</w:t>
      </w:r>
      <w:r>
        <w:rPr>
          <w:rFonts w:ascii="仿宋_GB2312" w:eastAsia="仿宋_GB2312" w:hAnsi="仿宋_GB2312"/>
          <w:bCs/>
          <w:spacing w:val="-11"/>
          <w:kern w:val="0"/>
          <w:sz w:val="32"/>
          <w:szCs w:val="32"/>
        </w:rPr>
        <w:t>2019</w:t>
      </w:r>
      <w:r>
        <w:rPr>
          <w:rFonts w:ascii="仿宋_GB2312" w:eastAsia="仿宋_GB2312" w:hAnsi="仿宋_GB2312" w:hint="eastAsia"/>
          <w:bCs/>
          <w:spacing w:val="-11"/>
          <w:kern w:val="0"/>
          <w:sz w:val="32"/>
          <w:szCs w:val="32"/>
        </w:rPr>
        <w:t>年财政拨款收支预算情况的总体说明</w:t>
      </w:r>
    </w:p>
    <w:p w:rsidR="00C75CFE" w:rsidRDefault="005B2AE3">
      <w:pPr>
        <w:widowControl/>
        <w:spacing w:line="500" w:lineRule="exact"/>
        <w:outlineLvl w:val="1"/>
        <w:rPr>
          <w:rFonts w:ascii="仿宋_GB2312" w:eastAsia="仿宋_GB2312" w:hAnsi="仿宋_GB2312"/>
          <w:kern w:val="0"/>
          <w:sz w:val="32"/>
          <w:szCs w:val="32"/>
        </w:rPr>
      </w:pPr>
      <w:r>
        <w:rPr>
          <w:rFonts w:ascii="仿宋_GB2312" w:eastAsia="仿宋_GB2312" w:hAnsi="仿宋_GB2312" w:hint="eastAsia"/>
          <w:kern w:val="0"/>
          <w:sz w:val="32"/>
          <w:szCs w:val="32"/>
        </w:rPr>
        <w:t>五、关于克州政协</w:t>
      </w:r>
      <w:r>
        <w:rPr>
          <w:rFonts w:ascii="仿宋_GB2312" w:eastAsia="仿宋_GB2312" w:hAnsi="仿宋_GB2312"/>
          <w:kern w:val="0"/>
          <w:sz w:val="32"/>
          <w:szCs w:val="32"/>
        </w:rPr>
        <w:t>2019</w:t>
      </w:r>
      <w:r>
        <w:rPr>
          <w:rFonts w:ascii="仿宋_GB2312" w:eastAsia="仿宋_GB2312" w:hAnsi="仿宋_GB2312" w:hint="eastAsia"/>
          <w:kern w:val="0"/>
          <w:sz w:val="32"/>
          <w:szCs w:val="32"/>
        </w:rPr>
        <w:t>年一般公共预算当年拨款情况说明</w:t>
      </w:r>
    </w:p>
    <w:p w:rsidR="00C75CFE" w:rsidRDefault="005B2AE3">
      <w:pPr>
        <w:widowControl/>
        <w:spacing w:line="500" w:lineRule="exact"/>
        <w:outlineLvl w:val="1"/>
        <w:rPr>
          <w:rFonts w:ascii="仿宋_GB2312" w:eastAsia="仿宋_GB2312" w:hAnsi="仿宋_GB2312"/>
          <w:kern w:val="0"/>
          <w:sz w:val="32"/>
          <w:szCs w:val="32"/>
        </w:rPr>
      </w:pPr>
      <w:r>
        <w:rPr>
          <w:rFonts w:ascii="仿宋_GB2312" w:eastAsia="仿宋_GB2312" w:hAnsi="仿宋_GB2312" w:hint="eastAsia"/>
          <w:kern w:val="0"/>
          <w:sz w:val="32"/>
          <w:szCs w:val="32"/>
        </w:rPr>
        <w:t>六、关于克州政协</w:t>
      </w:r>
      <w:r>
        <w:rPr>
          <w:rFonts w:ascii="仿宋_GB2312" w:eastAsia="仿宋_GB2312" w:hAnsi="仿宋_GB2312"/>
          <w:kern w:val="0"/>
          <w:sz w:val="32"/>
          <w:szCs w:val="32"/>
        </w:rPr>
        <w:t>2019</w:t>
      </w:r>
      <w:r>
        <w:rPr>
          <w:rFonts w:ascii="仿宋_GB2312" w:eastAsia="仿宋_GB2312" w:hAnsi="仿宋_GB2312" w:hint="eastAsia"/>
          <w:kern w:val="0"/>
          <w:sz w:val="32"/>
          <w:szCs w:val="32"/>
        </w:rPr>
        <w:t>年一般公共预算基本支出情况说明</w:t>
      </w:r>
    </w:p>
    <w:p w:rsidR="00C75CFE" w:rsidRDefault="005B2AE3">
      <w:pPr>
        <w:widowControl/>
        <w:spacing w:line="500" w:lineRule="exact"/>
        <w:outlineLvl w:val="1"/>
        <w:rPr>
          <w:rFonts w:ascii="仿宋_GB2312" w:eastAsia="仿宋_GB2312" w:hAnsi="仿宋_GB2312"/>
          <w:kern w:val="0"/>
          <w:sz w:val="32"/>
          <w:szCs w:val="32"/>
        </w:rPr>
      </w:pPr>
      <w:r>
        <w:rPr>
          <w:rFonts w:ascii="仿宋_GB2312" w:eastAsia="仿宋_GB2312" w:hAnsi="仿宋_GB2312" w:hint="eastAsia"/>
          <w:kern w:val="0"/>
          <w:sz w:val="32"/>
          <w:szCs w:val="32"/>
        </w:rPr>
        <w:t>七、关于克州政协</w:t>
      </w:r>
      <w:r>
        <w:rPr>
          <w:rFonts w:ascii="仿宋_GB2312" w:eastAsia="仿宋_GB2312" w:hAnsi="仿宋_GB2312"/>
          <w:kern w:val="0"/>
          <w:sz w:val="32"/>
          <w:szCs w:val="32"/>
        </w:rPr>
        <w:t>2019</w:t>
      </w:r>
      <w:r>
        <w:rPr>
          <w:rFonts w:ascii="仿宋_GB2312" w:eastAsia="仿宋_GB2312" w:hAnsi="仿宋_GB2312" w:hint="eastAsia"/>
          <w:kern w:val="0"/>
          <w:sz w:val="32"/>
          <w:szCs w:val="32"/>
        </w:rPr>
        <w:t>年项目支出情况说明</w:t>
      </w:r>
    </w:p>
    <w:p w:rsidR="00C75CFE" w:rsidRDefault="005B2AE3">
      <w:pPr>
        <w:widowControl/>
        <w:spacing w:line="500" w:lineRule="exact"/>
        <w:outlineLvl w:val="1"/>
        <w:rPr>
          <w:rFonts w:ascii="仿宋_GB2312" w:eastAsia="仿宋_GB2312" w:hAnsi="仿宋_GB2312"/>
          <w:kern w:val="0"/>
          <w:sz w:val="30"/>
          <w:szCs w:val="30"/>
        </w:rPr>
      </w:pPr>
      <w:r>
        <w:rPr>
          <w:rFonts w:ascii="仿宋_GB2312" w:eastAsia="仿宋_GB2312" w:hAnsi="仿宋_GB2312" w:hint="eastAsia"/>
          <w:kern w:val="0"/>
          <w:sz w:val="32"/>
          <w:szCs w:val="32"/>
        </w:rPr>
        <w:t>八</w:t>
      </w:r>
      <w:r>
        <w:rPr>
          <w:rFonts w:ascii="仿宋_GB2312" w:eastAsia="仿宋_GB2312" w:hAnsi="仿宋_GB2312" w:hint="eastAsia"/>
          <w:kern w:val="0"/>
          <w:sz w:val="30"/>
          <w:szCs w:val="30"/>
        </w:rPr>
        <w:t>、关于克州政协</w:t>
      </w:r>
      <w:r>
        <w:rPr>
          <w:rFonts w:ascii="仿宋_GB2312" w:eastAsia="仿宋_GB2312" w:hAnsi="仿宋_GB2312"/>
          <w:kern w:val="0"/>
          <w:sz w:val="30"/>
          <w:szCs w:val="30"/>
        </w:rPr>
        <w:t>2019</w:t>
      </w:r>
      <w:r>
        <w:rPr>
          <w:rFonts w:ascii="仿宋_GB2312" w:eastAsia="仿宋_GB2312" w:hAnsi="仿宋_GB2312" w:hint="eastAsia"/>
          <w:kern w:val="0"/>
          <w:sz w:val="30"/>
          <w:szCs w:val="30"/>
        </w:rPr>
        <w:t>年一般公共预算“三公”经费预算情况说明</w:t>
      </w:r>
    </w:p>
    <w:p w:rsidR="00C75CFE" w:rsidRDefault="005B2AE3">
      <w:pPr>
        <w:widowControl/>
        <w:spacing w:line="500" w:lineRule="exact"/>
        <w:outlineLvl w:val="1"/>
        <w:rPr>
          <w:rFonts w:ascii="仿宋_GB2312" w:eastAsia="仿宋_GB2312" w:hAnsi="仿宋_GB2312"/>
          <w:kern w:val="0"/>
          <w:sz w:val="32"/>
          <w:szCs w:val="32"/>
        </w:rPr>
      </w:pPr>
      <w:r>
        <w:rPr>
          <w:rFonts w:ascii="仿宋_GB2312" w:eastAsia="仿宋_GB2312" w:hAnsi="仿宋_GB2312" w:hint="eastAsia"/>
          <w:kern w:val="0"/>
          <w:sz w:val="32"/>
          <w:szCs w:val="32"/>
        </w:rPr>
        <w:t>九、关于克州政协</w:t>
      </w:r>
      <w:r>
        <w:rPr>
          <w:rFonts w:ascii="仿宋_GB2312" w:eastAsia="仿宋_GB2312" w:hAnsi="仿宋_GB2312"/>
          <w:kern w:val="0"/>
          <w:sz w:val="32"/>
          <w:szCs w:val="32"/>
        </w:rPr>
        <w:t>2019</w:t>
      </w:r>
      <w:r>
        <w:rPr>
          <w:rFonts w:ascii="仿宋_GB2312" w:eastAsia="仿宋_GB2312" w:hAnsi="仿宋_GB2312" w:hint="eastAsia"/>
          <w:kern w:val="0"/>
          <w:sz w:val="32"/>
          <w:szCs w:val="32"/>
        </w:rPr>
        <w:t>年政府性基金预算拨款情况说明</w:t>
      </w:r>
    </w:p>
    <w:p w:rsidR="00C75CFE" w:rsidRDefault="005B2AE3">
      <w:pPr>
        <w:widowControl/>
        <w:spacing w:line="500" w:lineRule="exact"/>
        <w:outlineLvl w:val="1"/>
        <w:rPr>
          <w:rFonts w:ascii="仿宋_GB2312" w:eastAsia="仿宋_GB2312" w:hAnsi="仿宋_GB2312"/>
          <w:kern w:val="0"/>
          <w:sz w:val="32"/>
          <w:szCs w:val="32"/>
        </w:rPr>
      </w:pPr>
      <w:r>
        <w:rPr>
          <w:rFonts w:ascii="仿宋_GB2312" w:eastAsia="仿宋_GB2312" w:hAnsi="仿宋_GB2312" w:hint="eastAsia"/>
          <w:kern w:val="0"/>
          <w:sz w:val="32"/>
          <w:szCs w:val="32"/>
        </w:rPr>
        <w:t>十、其他重要事项的情况说明</w:t>
      </w:r>
    </w:p>
    <w:p w:rsidR="00C75CFE" w:rsidRDefault="00C75CFE">
      <w:pPr>
        <w:widowControl/>
        <w:spacing w:line="460" w:lineRule="exact"/>
        <w:outlineLvl w:val="1"/>
        <w:rPr>
          <w:rFonts w:ascii="黑体" w:eastAsia="黑体" w:hAnsi="黑体"/>
          <w:b/>
          <w:kern w:val="0"/>
          <w:sz w:val="32"/>
          <w:szCs w:val="32"/>
        </w:rPr>
        <w:sectPr w:rsidR="00C75CFE">
          <w:footerReference w:type="default" r:id="rId9"/>
          <w:pgSz w:w="11906" w:h="16838"/>
          <w:pgMar w:top="1440" w:right="1800" w:bottom="1440" w:left="1800" w:header="851" w:footer="992" w:gutter="0"/>
          <w:pgNumType w:fmt="numberInDash"/>
          <w:cols w:space="720"/>
          <w:docGrid w:type="lines" w:linePitch="312"/>
        </w:sectPr>
      </w:pPr>
    </w:p>
    <w:p w:rsidR="00C75CFE" w:rsidRDefault="005B2AE3">
      <w:pPr>
        <w:widowControl/>
        <w:spacing w:line="460" w:lineRule="exact"/>
        <w:outlineLvl w:val="1"/>
        <w:rPr>
          <w:rFonts w:ascii="黑体" w:eastAsia="黑体" w:hAnsi="黑体"/>
          <w:b/>
          <w:kern w:val="0"/>
          <w:sz w:val="32"/>
          <w:szCs w:val="32"/>
        </w:rPr>
      </w:pPr>
      <w:r>
        <w:rPr>
          <w:rFonts w:ascii="黑体" w:eastAsia="黑体" w:hAnsi="黑体" w:hint="eastAsia"/>
          <w:b/>
          <w:kern w:val="0"/>
          <w:sz w:val="32"/>
          <w:szCs w:val="32"/>
        </w:rPr>
        <w:lastRenderedPageBreak/>
        <w:t>第四部分</w:t>
      </w:r>
      <w:r>
        <w:rPr>
          <w:rFonts w:ascii="黑体" w:eastAsia="黑体" w:hAnsi="黑体"/>
          <w:b/>
          <w:kern w:val="0"/>
          <w:sz w:val="32"/>
          <w:szCs w:val="32"/>
        </w:rPr>
        <w:t xml:space="preserve">  </w:t>
      </w:r>
      <w:r>
        <w:rPr>
          <w:rFonts w:ascii="黑体" w:eastAsia="黑体" w:hAnsi="黑体" w:hint="eastAsia"/>
          <w:b/>
          <w:kern w:val="0"/>
          <w:sz w:val="32"/>
          <w:szCs w:val="32"/>
        </w:rPr>
        <w:t>名词解释</w:t>
      </w:r>
    </w:p>
    <w:p w:rsidR="00C75CFE" w:rsidRDefault="005B2AE3">
      <w:pPr>
        <w:widowControl/>
        <w:jc w:val="center"/>
        <w:outlineLvl w:val="1"/>
        <w:rPr>
          <w:rFonts w:ascii="仿宋_GB2312" w:eastAsia="仿宋_GB2312" w:hAnsi="宋体"/>
          <w:b/>
          <w:kern w:val="0"/>
          <w:sz w:val="32"/>
          <w:szCs w:val="32"/>
        </w:rPr>
      </w:pPr>
      <w:r>
        <w:rPr>
          <w:rFonts w:ascii="黑体" w:eastAsia="黑体" w:hAnsi="黑体" w:hint="eastAsia"/>
          <w:kern w:val="0"/>
          <w:sz w:val="32"/>
          <w:szCs w:val="32"/>
        </w:rPr>
        <w:t>第一部分</w:t>
      </w:r>
      <w:r>
        <w:rPr>
          <w:rFonts w:ascii="黑体" w:eastAsia="黑体" w:hAnsi="黑体"/>
          <w:kern w:val="0"/>
          <w:sz w:val="32"/>
          <w:szCs w:val="32"/>
        </w:rPr>
        <w:t xml:space="preserve">   </w:t>
      </w:r>
      <w:r>
        <w:rPr>
          <w:rFonts w:ascii="仿宋_GB2312" w:eastAsia="仿宋_GB2312" w:hAnsi="宋体" w:hint="eastAsia"/>
          <w:b/>
          <w:kern w:val="0"/>
          <w:sz w:val="32"/>
          <w:szCs w:val="32"/>
        </w:rPr>
        <w:t>中国人民政治协商会议克孜勒苏柯尔克孜</w:t>
      </w:r>
    </w:p>
    <w:p w:rsidR="00C75CFE" w:rsidRDefault="005B2AE3">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自治州委员会机关概况</w:t>
      </w:r>
    </w:p>
    <w:p w:rsidR="00C75CFE" w:rsidRDefault="00C75CFE">
      <w:pPr>
        <w:widowControl/>
        <w:jc w:val="center"/>
        <w:outlineLvl w:val="1"/>
        <w:rPr>
          <w:rFonts w:ascii="宋体"/>
          <w:b/>
          <w:kern w:val="0"/>
          <w:sz w:val="32"/>
          <w:szCs w:val="32"/>
        </w:rPr>
      </w:pPr>
    </w:p>
    <w:p w:rsidR="00C75CFE" w:rsidRDefault="005B2AE3">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Pr>
          <w:rFonts w:ascii="黑体" w:eastAsia="黑体" w:hAnsi="黑体" w:cs="宋体" w:hint="eastAsia"/>
          <w:bCs/>
          <w:kern w:val="0"/>
          <w:sz w:val="32"/>
          <w:szCs w:val="32"/>
        </w:rPr>
        <w:t>一、主要职能</w:t>
      </w:r>
    </w:p>
    <w:p w:rsidR="00C75CFE" w:rsidRDefault="005B2AE3">
      <w:pPr>
        <w:spacing w:line="530" w:lineRule="exact"/>
        <w:ind w:firstLineChars="100" w:firstLine="320"/>
        <w:rPr>
          <w:rFonts w:ascii="仿宋_GB2312" w:eastAsia="仿宋_GB2312" w:hAnsi="仿宋_GB2312" w:cs="宋体"/>
          <w:sz w:val="32"/>
          <w:szCs w:val="32"/>
          <w:shd w:val="clear" w:color="auto" w:fill="FFFFFF"/>
        </w:rPr>
      </w:pPr>
      <w:r>
        <w:rPr>
          <w:rFonts w:ascii="仿宋_GB2312" w:eastAsia="仿宋_GB2312" w:hAnsi="仿宋_GB2312" w:cs="宋体" w:hint="eastAsia"/>
          <w:sz w:val="32"/>
          <w:szCs w:val="32"/>
          <w:shd w:val="clear" w:color="auto" w:fill="FFFFFF"/>
        </w:rPr>
        <w:t>（一）克州政协机关负责政协自治州委员会全体会议、常务委员会议、主席会议、专题会议和各专门委员会会务工作；（二）组织实施政协的各类会议，党组会议，主席会议的决议、决定；（三）负责委员的视察、参观、调研、学习等日常活动的各项服务和组织工作；（四）负责政协工作情况的宣传报到，收集反映各界人士的意见和建议；（五）负责联系各县、市政协和州党委、政府有关部门，相互配合、协调工作；（六）负责州政协开展各项工作的后勤保障和服务；（七）承担政协主席、副主席交办的其他事务。</w:t>
      </w:r>
    </w:p>
    <w:p w:rsidR="00C75CFE" w:rsidRDefault="005B2AE3">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Pr>
          <w:rFonts w:ascii="黑体" w:eastAsia="黑体" w:hAnsi="黑体" w:cs="宋体" w:hint="eastAsia"/>
          <w:bCs/>
          <w:kern w:val="0"/>
          <w:sz w:val="32"/>
          <w:szCs w:val="32"/>
        </w:rPr>
        <w:t>二、机构设置及人员情况</w:t>
      </w:r>
    </w:p>
    <w:p w:rsidR="00C75CFE" w:rsidRDefault="005B2AE3">
      <w:pPr>
        <w:widowControl/>
        <w:spacing w:line="560" w:lineRule="exact"/>
        <w:jc w:val="left"/>
        <w:rPr>
          <w:rFonts w:ascii="仿宋_GB2312" w:eastAsia="仿宋_GB2312" w:hAnsi="黑体" w:cs="宋体"/>
          <w:b/>
          <w:bCs/>
          <w:kern w:val="0"/>
          <w:sz w:val="32"/>
          <w:szCs w:val="32"/>
        </w:rPr>
      </w:pPr>
      <w:r>
        <w:rPr>
          <w:rFonts w:ascii="仿宋_GB2312" w:eastAsia="仿宋_GB2312" w:hAnsi="宋体" w:cs="宋体"/>
          <w:kern w:val="0"/>
          <w:sz w:val="32"/>
          <w:szCs w:val="32"/>
        </w:rPr>
        <w:t xml:space="preserve">    </w:t>
      </w:r>
      <w:r>
        <w:rPr>
          <w:rFonts w:ascii="仿宋_GB2312" w:eastAsia="仿宋_GB2312" w:hAnsi="宋体" w:cs="宋体" w:hint="eastAsia"/>
          <w:b/>
          <w:kern w:val="0"/>
          <w:sz w:val="32"/>
          <w:szCs w:val="32"/>
        </w:rPr>
        <w:t>情况二：</w:t>
      </w:r>
      <w:r>
        <w:rPr>
          <w:rFonts w:ascii="仿宋_GB2312" w:eastAsia="仿宋_GB2312" w:hAnsi="黑体" w:cs="宋体" w:hint="eastAsia"/>
          <w:b/>
          <w:bCs/>
          <w:kern w:val="0"/>
          <w:sz w:val="32"/>
          <w:szCs w:val="32"/>
        </w:rPr>
        <w:t>无下属预算单位按以下内容说明：</w:t>
      </w:r>
    </w:p>
    <w:p w:rsidR="00C75CFE" w:rsidRDefault="005B2AE3">
      <w:pPr>
        <w:widowControl/>
        <w:spacing w:line="560" w:lineRule="exact"/>
        <w:ind w:firstLine="640"/>
        <w:jc w:val="left"/>
        <w:rPr>
          <w:rFonts w:ascii="仿宋_GB2312" w:eastAsia="仿宋_GB2312" w:hAnsi="宋体" w:cs="宋体"/>
          <w:kern w:val="0"/>
          <w:sz w:val="32"/>
          <w:szCs w:val="32"/>
        </w:rPr>
      </w:pPr>
      <w:r>
        <w:rPr>
          <w:rFonts w:ascii="仿宋_GB2312" w:eastAsia="仿宋_GB2312" w:hAnsi="黑体" w:cs="宋体" w:hint="eastAsia"/>
          <w:bCs/>
          <w:kern w:val="0"/>
          <w:sz w:val="32"/>
          <w:szCs w:val="32"/>
        </w:rPr>
        <w:t>克州政协无下属预算单位，下设</w:t>
      </w:r>
      <w:r>
        <w:rPr>
          <w:rFonts w:ascii="仿宋_GB2312" w:eastAsia="仿宋_GB2312" w:hAnsi="黑体" w:cs="宋体"/>
          <w:bCs/>
          <w:kern w:val="0"/>
          <w:sz w:val="32"/>
          <w:szCs w:val="32"/>
        </w:rPr>
        <w:t xml:space="preserve"> 7</w:t>
      </w:r>
      <w:r>
        <w:rPr>
          <w:rFonts w:ascii="仿宋_GB2312" w:eastAsia="仿宋_GB2312" w:hAnsi="黑体" w:cs="宋体" w:hint="eastAsia"/>
          <w:bCs/>
          <w:kern w:val="0"/>
          <w:sz w:val="32"/>
          <w:szCs w:val="32"/>
        </w:rPr>
        <w:t>个科室，分别是：</w:t>
      </w:r>
      <w:r>
        <w:rPr>
          <w:rFonts w:ascii="仿宋_GB2312" w:eastAsia="仿宋_GB2312" w:hAnsi="仿宋_GB2312" w:cs="宋体" w:hint="eastAsia"/>
          <w:bCs/>
          <w:kern w:val="0"/>
          <w:sz w:val="32"/>
          <w:szCs w:val="32"/>
        </w:rPr>
        <w:t>办公室、提案委员会、经济和人口资源环境委员会、民族宗教和法制侨务委员会、教科文卫体委员会、文史和学习委员会、财务科</w:t>
      </w:r>
      <w:r>
        <w:rPr>
          <w:rFonts w:ascii="仿宋_GB2312" w:eastAsia="仿宋_GB2312" w:hAnsi="宋体" w:cs="宋体" w:hint="eastAsia"/>
          <w:kern w:val="0"/>
          <w:sz w:val="32"/>
          <w:szCs w:val="32"/>
        </w:rPr>
        <w:t>。</w:t>
      </w:r>
    </w:p>
    <w:p w:rsidR="00C75CFE" w:rsidRDefault="005B2AE3">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克州政协编制数</w:t>
      </w:r>
      <w:r>
        <w:rPr>
          <w:rFonts w:ascii="仿宋_GB2312" w:eastAsia="仿宋_GB2312" w:hAnsi="宋体" w:cs="宋体"/>
          <w:kern w:val="0"/>
          <w:sz w:val="32"/>
          <w:szCs w:val="32"/>
        </w:rPr>
        <w:t>26</w:t>
      </w:r>
      <w:r>
        <w:rPr>
          <w:rFonts w:ascii="仿宋_GB2312" w:eastAsia="仿宋_GB2312" w:hAnsi="宋体" w:cs="宋体" w:hint="eastAsia"/>
          <w:kern w:val="0"/>
          <w:sz w:val="32"/>
          <w:szCs w:val="32"/>
        </w:rPr>
        <w:t>人，实有人数</w:t>
      </w:r>
      <w:r>
        <w:rPr>
          <w:rFonts w:ascii="仿宋_GB2312" w:eastAsia="仿宋_GB2312" w:hAnsi="宋体" w:cs="宋体"/>
          <w:kern w:val="0"/>
          <w:sz w:val="32"/>
          <w:szCs w:val="32"/>
        </w:rPr>
        <w:t>24</w:t>
      </w:r>
      <w:r>
        <w:rPr>
          <w:rFonts w:ascii="仿宋_GB2312" w:eastAsia="仿宋_GB2312" w:hAnsi="宋体" w:cs="宋体" w:hint="eastAsia"/>
          <w:kern w:val="0"/>
          <w:sz w:val="32"/>
          <w:szCs w:val="32"/>
        </w:rPr>
        <w:t>人，其中：在职</w:t>
      </w:r>
      <w:r>
        <w:rPr>
          <w:rFonts w:ascii="仿宋_GB2312" w:eastAsia="仿宋_GB2312" w:hAnsi="宋体" w:cs="宋体"/>
          <w:kern w:val="0"/>
          <w:sz w:val="32"/>
          <w:szCs w:val="32"/>
        </w:rPr>
        <w:t>24</w:t>
      </w:r>
      <w:r>
        <w:rPr>
          <w:rFonts w:ascii="仿宋_GB2312" w:eastAsia="仿宋_GB2312" w:hAnsi="宋体" w:cs="宋体" w:hint="eastAsia"/>
          <w:kern w:val="0"/>
          <w:sz w:val="32"/>
          <w:szCs w:val="32"/>
        </w:rPr>
        <w:t>人，减少</w:t>
      </w:r>
      <w:r>
        <w:rPr>
          <w:rFonts w:ascii="仿宋_GB2312" w:eastAsia="仿宋_GB2312" w:hAnsi="宋体" w:cs="宋体"/>
          <w:kern w:val="0"/>
          <w:sz w:val="32"/>
          <w:szCs w:val="32"/>
        </w:rPr>
        <w:t>2</w:t>
      </w:r>
      <w:r>
        <w:rPr>
          <w:rFonts w:ascii="仿宋_GB2312" w:eastAsia="仿宋_GB2312" w:hAnsi="宋体" w:cs="宋体" w:hint="eastAsia"/>
          <w:kern w:val="0"/>
          <w:sz w:val="32"/>
          <w:szCs w:val="32"/>
        </w:rPr>
        <w:t>人；</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退休</w:t>
      </w:r>
      <w:r>
        <w:rPr>
          <w:rFonts w:ascii="仿宋_GB2312" w:eastAsia="仿宋_GB2312" w:hAnsi="宋体" w:cs="宋体"/>
          <w:kern w:val="0"/>
          <w:sz w:val="32"/>
          <w:szCs w:val="32"/>
        </w:rPr>
        <w:t xml:space="preserve">45 </w:t>
      </w:r>
      <w:r>
        <w:rPr>
          <w:rFonts w:ascii="仿宋_GB2312" w:eastAsia="仿宋_GB2312" w:hAnsi="宋体" w:cs="宋体" w:hint="eastAsia"/>
          <w:kern w:val="0"/>
          <w:sz w:val="32"/>
          <w:szCs w:val="32"/>
        </w:rPr>
        <w:t>人，增加</w:t>
      </w:r>
      <w:r>
        <w:rPr>
          <w:rFonts w:ascii="仿宋_GB2312" w:eastAsia="仿宋_GB2312" w:hAnsi="宋体" w:cs="宋体"/>
          <w:kern w:val="0"/>
          <w:sz w:val="32"/>
          <w:szCs w:val="32"/>
        </w:rPr>
        <w:t>3</w:t>
      </w:r>
      <w:r>
        <w:rPr>
          <w:rFonts w:ascii="仿宋_GB2312" w:eastAsia="仿宋_GB2312" w:hAnsi="宋体" w:cs="宋体" w:hint="eastAsia"/>
          <w:kern w:val="0"/>
          <w:sz w:val="32"/>
          <w:szCs w:val="32"/>
        </w:rPr>
        <w:t>人；离休</w:t>
      </w:r>
      <w:r>
        <w:rPr>
          <w:rFonts w:ascii="仿宋_GB2312" w:eastAsia="仿宋_GB2312" w:hAnsi="宋体" w:cs="宋体"/>
          <w:kern w:val="0"/>
          <w:sz w:val="32"/>
          <w:szCs w:val="32"/>
        </w:rPr>
        <w:t xml:space="preserve"> 2</w:t>
      </w:r>
      <w:r>
        <w:rPr>
          <w:rFonts w:ascii="仿宋_GB2312" w:eastAsia="仿宋_GB2312" w:hAnsi="宋体" w:cs="宋体" w:hint="eastAsia"/>
          <w:kern w:val="0"/>
          <w:sz w:val="32"/>
          <w:szCs w:val="32"/>
        </w:rPr>
        <w:t>人，增加或减少</w:t>
      </w:r>
      <w:r>
        <w:rPr>
          <w:rFonts w:ascii="仿宋_GB2312" w:eastAsia="仿宋_GB2312" w:hAnsi="宋体" w:cs="宋体"/>
          <w:kern w:val="0"/>
          <w:sz w:val="32"/>
          <w:szCs w:val="32"/>
        </w:rPr>
        <w:t xml:space="preserve"> 0</w:t>
      </w:r>
      <w:r>
        <w:rPr>
          <w:rFonts w:ascii="仿宋_GB2312" w:eastAsia="仿宋_GB2312" w:hAnsi="宋体" w:cs="宋体" w:hint="eastAsia"/>
          <w:kern w:val="0"/>
          <w:sz w:val="32"/>
          <w:szCs w:val="32"/>
        </w:rPr>
        <w:t>人。</w:t>
      </w:r>
    </w:p>
    <w:p w:rsidR="00C75CFE" w:rsidRDefault="00C75CFE">
      <w:pPr>
        <w:widowControl/>
        <w:spacing w:line="560" w:lineRule="exact"/>
        <w:jc w:val="left"/>
        <w:rPr>
          <w:rFonts w:ascii="仿宋_GB2312" w:eastAsia="仿宋_GB2312" w:hAnsi="宋体" w:cs="宋体"/>
          <w:kern w:val="0"/>
          <w:sz w:val="32"/>
          <w:szCs w:val="32"/>
        </w:rPr>
      </w:pPr>
    </w:p>
    <w:p w:rsidR="00C75CFE" w:rsidRDefault="00C75CFE" w:rsidP="00223ECE">
      <w:pPr>
        <w:widowControl/>
        <w:spacing w:beforeLines="50"/>
        <w:ind w:firstLineChars="550" w:firstLine="1760"/>
        <w:outlineLvl w:val="1"/>
        <w:rPr>
          <w:rFonts w:ascii="黑体" w:eastAsia="黑体" w:hAnsi="黑体"/>
          <w:kern w:val="0"/>
          <w:sz w:val="32"/>
          <w:szCs w:val="32"/>
        </w:rPr>
        <w:sectPr w:rsidR="00C75CFE">
          <w:footerReference w:type="default" r:id="rId10"/>
          <w:pgSz w:w="11906" w:h="16838"/>
          <w:pgMar w:top="1440" w:right="1800" w:bottom="1440" w:left="1800" w:header="851" w:footer="992" w:gutter="0"/>
          <w:pgNumType w:fmt="numberInDash"/>
          <w:cols w:space="720"/>
          <w:docGrid w:type="lines" w:linePitch="312"/>
        </w:sectPr>
      </w:pPr>
    </w:p>
    <w:p w:rsidR="00C75CFE" w:rsidRDefault="005B2AE3" w:rsidP="00223ECE">
      <w:pPr>
        <w:widowControl/>
        <w:spacing w:beforeLines="50"/>
        <w:ind w:firstLineChars="550" w:firstLine="1760"/>
        <w:outlineLvl w:val="1"/>
        <w:rPr>
          <w:rFonts w:ascii="黑体" w:eastAsia="黑体" w:hAnsi="黑体"/>
          <w:kern w:val="0"/>
          <w:sz w:val="32"/>
          <w:szCs w:val="32"/>
        </w:rPr>
      </w:pPr>
      <w:r>
        <w:rPr>
          <w:rFonts w:ascii="黑体" w:eastAsia="黑体" w:hAnsi="黑体" w:hint="eastAsia"/>
          <w:kern w:val="0"/>
          <w:sz w:val="32"/>
          <w:szCs w:val="32"/>
        </w:rPr>
        <w:lastRenderedPageBreak/>
        <w:t>第二部分</w:t>
      </w:r>
      <w:r>
        <w:rPr>
          <w:rFonts w:ascii="黑体" w:eastAsia="黑体" w:hAnsi="黑体"/>
          <w:kern w:val="0"/>
          <w:sz w:val="32"/>
          <w:szCs w:val="32"/>
        </w:rPr>
        <w:t xml:space="preserve"> 2019</w:t>
      </w:r>
      <w:r>
        <w:rPr>
          <w:rFonts w:ascii="黑体" w:eastAsia="黑体" w:hAnsi="黑体" w:hint="eastAsia"/>
          <w:kern w:val="0"/>
          <w:sz w:val="32"/>
          <w:szCs w:val="32"/>
        </w:rPr>
        <w:t>年克州政协预算公开表</w:t>
      </w:r>
    </w:p>
    <w:p w:rsidR="00C75CFE" w:rsidRDefault="005B2AE3" w:rsidP="00223ECE">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部门收支总体情况表</w:t>
      </w:r>
    </w:p>
    <w:p w:rsidR="00C75CFE" w:rsidRDefault="005B2AE3">
      <w:pPr>
        <w:widowControl/>
        <w:outlineLvl w:val="1"/>
        <w:rPr>
          <w:rFonts w:ascii="仿宋_GB2312" w:eastAsia="仿宋_GB2312" w:hAnsi="宋体"/>
          <w:kern w:val="0"/>
          <w:sz w:val="24"/>
        </w:rPr>
      </w:pPr>
      <w:r>
        <w:rPr>
          <w:rFonts w:ascii="仿宋_GB2312" w:eastAsia="仿宋_GB2312" w:hAnsi="宋体" w:hint="eastAsia"/>
          <w:kern w:val="0"/>
          <w:sz w:val="24"/>
        </w:rPr>
        <w:t>编制部门：克州政协</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135" w:type="dxa"/>
        <w:tblLayout w:type="fixed"/>
        <w:tblCellMar>
          <w:top w:w="15" w:type="dxa"/>
          <w:left w:w="15" w:type="dxa"/>
          <w:bottom w:w="15" w:type="dxa"/>
          <w:right w:w="15" w:type="dxa"/>
        </w:tblCellMar>
        <w:tblLook w:val="04A0"/>
      </w:tblPr>
      <w:tblGrid>
        <w:gridCol w:w="2520"/>
        <w:gridCol w:w="1845"/>
        <w:gridCol w:w="2955"/>
        <w:gridCol w:w="1815"/>
      </w:tblGrid>
      <w:tr w:rsidR="00C75CFE">
        <w:trPr>
          <w:trHeight w:val="270"/>
        </w:trPr>
        <w:tc>
          <w:tcPr>
            <w:tcW w:w="4365" w:type="dxa"/>
            <w:gridSpan w:val="2"/>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收</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入</w:t>
            </w:r>
          </w:p>
        </w:tc>
        <w:tc>
          <w:tcPr>
            <w:tcW w:w="4770" w:type="dxa"/>
            <w:gridSpan w:val="2"/>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支</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出</w:t>
            </w:r>
          </w:p>
        </w:tc>
      </w:tr>
      <w:tr w:rsidR="00C75CFE">
        <w:trPr>
          <w:trHeight w:val="270"/>
        </w:trPr>
        <w:tc>
          <w:tcPr>
            <w:tcW w:w="2520" w:type="dxa"/>
            <w:tcBorders>
              <w:top w:val="single" w:sz="4" w:space="0" w:color="000000"/>
              <w:left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项</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目</w:t>
            </w:r>
          </w:p>
        </w:tc>
        <w:tc>
          <w:tcPr>
            <w:tcW w:w="1845" w:type="dxa"/>
            <w:tcBorders>
              <w:top w:val="single" w:sz="4" w:space="0" w:color="000000"/>
              <w:left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预算数</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功能分类</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预算数</w:t>
            </w:r>
          </w:p>
        </w:tc>
      </w:tr>
      <w:tr w:rsidR="00C75CFE">
        <w:trPr>
          <w:trHeight w:val="270"/>
        </w:trPr>
        <w:tc>
          <w:tcPr>
            <w:tcW w:w="2520" w:type="dxa"/>
            <w:tcBorders>
              <w:top w:val="single" w:sz="4" w:space="0" w:color="000000"/>
              <w:left w:val="single" w:sz="4" w:space="0" w:color="000000"/>
              <w:bottom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一、财政拨款（补助）</w:t>
            </w:r>
          </w:p>
        </w:tc>
        <w:tc>
          <w:tcPr>
            <w:tcW w:w="1845" w:type="dxa"/>
            <w:tcBorders>
              <w:top w:val="single" w:sz="4" w:space="0" w:color="000000"/>
              <w:left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615.95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201 </w:t>
            </w:r>
            <w:r>
              <w:rPr>
                <w:rFonts w:ascii="仿宋_GB2312" w:eastAsia="仿宋_GB2312" w:hAnsi="仿宋_GB2312" w:cs="仿宋_GB2312" w:hint="eastAsia"/>
                <w:b/>
                <w:bCs/>
                <w:color w:val="000000"/>
                <w:kern w:val="0"/>
                <w:sz w:val="20"/>
                <w:szCs w:val="20"/>
              </w:rPr>
              <w:t>一般公共服务支出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664.30 </w:t>
            </w:r>
          </w:p>
        </w:tc>
      </w:tr>
      <w:tr w:rsidR="00C75CFE">
        <w:trPr>
          <w:trHeight w:val="270"/>
        </w:trPr>
        <w:tc>
          <w:tcPr>
            <w:tcW w:w="2520" w:type="dxa"/>
            <w:tcBorders>
              <w:top w:val="single" w:sz="4" w:space="0" w:color="000000"/>
              <w:left w:val="single" w:sz="4" w:space="0" w:color="000000"/>
              <w:bottom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一般公共预算</w:t>
            </w:r>
          </w:p>
        </w:tc>
        <w:tc>
          <w:tcPr>
            <w:tcW w:w="184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615.94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202 </w:t>
            </w:r>
            <w:r>
              <w:rPr>
                <w:rFonts w:ascii="仿宋_GB2312" w:eastAsia="仿宋_GB2312" w:hAnsi="仿宋_GB2312" w:cs="仿宋_GB2312" w:hint="eastAsia"/>
                <w:b/>
                <w:bCs/>
                <w:color w:val="000000"/>
                <w:kern w:val="0"/>
                <w:sz w:val="20"/>
                <w:szCs w:val="20"/>
              </w:rPr>
              <w:t>外交支出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政府性基金预算</w:t>
            </w:r>
          </w:p>
        </w:tc>
        <w:tc>
          <w:tcPr>
            <w:tcW w:w="1845" w:type="dxa"/>
            <w:tcBorders>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203 </w:t>
            </w:r>
            <w:r>
              <w:rPr>
                <w:rFonts w:ascii="仿宋_GB2312" w:eastAsia="仿宋_GB2312" w:hAnsi="仿宋_GB2312" w:cs="仿宋_GB2312" w:hint="eastAsia"/>
                <w:b/>
                <w:bCs/>
                <w:color w:val="000000"/>
                <w:kern w:val="0"/>
                <w:sz w:val="20"/>
                <w:szCs w:val="20"/>
              </w:rPr>
              <w:t>国防支出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教育收费（财政专户）</w:t>
            </w:r>
          </w:p>
        </w:tc>
        <w:tc>
          <w:tcPr>
            <w:tcW w:w="1845" w:type="dxa"/>
            <w:tcBorders>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204 </w:t>
            </w:r>
            <w:r>
              <w:rPr>
                <w:rFonts w:ascii="仿宋_GB2312" w:eastAsia="仿宋_GB2312" w:hAnsi="仿宋_GB2312" w:cs="仿宋_GB2312" w:hint="eastAsia"/>
                <w:b/>
                <w:bCs/>
                <w:color w:val="000000"/>
                <w:kern w:val="0"/>
                <w:sz w:val="20"/>
                <w:szCs w:val="20"/>
              </w:rPr>
              <w:t>公共安全支出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事业收入</w:t>
            </w:r>
          </w:p>
        </w:tc>
        <w:tc>
          <w:tcPr>
            <w:tcW w:w="1845" w:type="dxa"/>
            <w:tcBorders>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205 </w:t>
            </w:r>
            <w:r>
              <w:rPr>
                <w:rFonts w:ascii="仿宋_GB2312" w:eastAsia="仿宋_GB2312" w:hAnsi="仿宋_GB2312" w:cs="仿宋_GB2312" w:hint="eastAsia"/>
                <w:b/>
                <w:bCs/>
                <w:color w:val="000000"/>
                <w:kern w:val="0"/>
                <w:sz w:val="20"/>
                <w:szCs w:val="20"/>
              </w:rPr>
              <w:t>教育支出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上级补助收入</w:t>
            </w:r>
          </w:p>
        </w:tc>
        <w:tc>
          <w:tcPr>
            <w:tcW w:w="1845" w:type="dxa"/>
            <w:tcBorders>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7.00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206 </w:t>
            </w:r>
            <w:r>
              <w:rPr>
                <w:rFonts w:ascii="仿宋_GB2312" w:eastAsia="仿宋_GB2312" w:hAnsi="仿宋_GB2312" w:cs="仿宋_GB2312" w:hint="eastAsia"/>
                <w:b/>
                <w:bCs/>
                <w:color w:val="000000"/>
                <w:kern w:val="0"/>
                <w:sz w:val="20"/>
                <w:szCs w:val="20"/>
              </w:rPr>
              <w:t>科学技术支出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right w:val="single" w:sz="4" w:space="0" w:color="000000"/>
            </w:tcBorders>
            <w:vAlign w:val="bottom"/>
          </w:tcPr>
          <w:p w:rsidR="00C75CFE" w:rsidRDefault="005B2AE3">
            <w:pPr>
              <w:widowControl/>
              <w:jc w:val="left"/>
              <w:textAlignment w:val="bottom"/>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kern w:val="0"/>
                <w:sz w:val="18"/>
                <w:szCs w:val="18"/>
              </w:rPr>
              <w:t>事业单位经营收入</w:t>
            </w:r>
          </w:p>
        </w:tc>
        <w:tc>
          <w:tcPr>
            <w:tcW w:w="184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18"/>
                <w:szCs w:val="18"/>
              </w:rPr>
            </w:pPr>
            <w:r>
              <w:rPr>
                <w:rFonts w:hint="eastAsia"/>
                <w:sz w:val="18"/>
                <w:szCs w:val="18"/>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207 </w:t>
            </w:r>
            <w:r>
              <w:rPr>
                <w:rFonts w:ascii="仿宋_GB2312" w:eastAsia="仿宋_GB2312" w:hAnsi="仿宋_GB2312" w:cs="仿宋_GB2312" w:hint="eastAsia"/>
                <w:b/>
                <w:bCs/>
                <w:color w:val="000000"/>
                <w:kern w:val="0"/>
                <w:sz w:val="20"/>
                <w:szCs w:val="20"/>
              </w:rPr>
              <w:t>文化体育与传媒支出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right w:val="single" w:sz="4" w:space="0" w:color="000000"/>
            </w:tcBorders>
            <w:vAlign w:val="bottom"/>
          </w:tcPr>
          <w:p w:rsidR="00C75CFE" w:rsidRDefault="005B2AE3">
            <w:pPr>
              <w:widowControl/>
              <w:jc w:val="left"/>
              <w:textAlignment w:val="bottom"/>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kern w:val="0"/>
                <w:sz w:val="18"/>
                <w:szCs w:val="18"/>
              </w:rPr>
              <w:t>其他收入</w:t>
            </w:r>
          </w:p>
        </w:tc>
        <w:tc>
          <w:tcPr>
            <w:tcW w:w="184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18"/>
                <w:szCs w:val="18"/>
              </w:rPr>
            </w:pPr>
            <w:r>
              <w:rPr>
                <w:rFonts w:hint="eastAsia"/>
                <w:sz w:val="18"/>
                <w:szCs w:val="18"/>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208 </w:t>
            </w:r>
            <w:r>
              <w:rPr>
                <w:rFonts w:ascii="仿宋_GB2312" w:eastAsia="仿宋_GB2312" w:hAnsi="仿宋_GB2312" w:cs="仿宋_GB2312" w:hint="eastAsia"/>
                <w:b/>
                <w:bCs/>
                <w:color w:val="000000"/>
                <w:kern w:val="0"/>
                <w:sz w:val="20"/>
                <w:szCs w:val="20"/>
              </w:rPr>
              <w:t>社会保障和就业支出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right w:val="single" w:sz="4" w:space="0" w:color="000000"/>
            </w:tcBorders>
            <w:vAlign w:val="bottom"/>
          </w:tcPr>
          <w:p w:rsidR="00C75CFE" w:rsidRDefault="005B2AE3">
            <w:pPr>
              <w:widowControl/>
              <w:jc w:val="left"/>
              <w:textAlignment w:val="bottom"/>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kern w:val="0"/>
                <w:sz w:val="18"/>
                <w:szCs w:val="18"/>
              </w:rPr>
              <w:t>预算外收入</w:t>
            </w:r>
          </w:p>
        </w:tc>
        <w:tc>
          <w:tcPr>
            <w:tcW w:w="184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18"/>
                <w:szCs w:val="18"/>
              </w:rPr>
            </w:pPr>
            <w:r>
              <w:rPr>
                <w:rFonts w:hint="eastAsia"/>
                <w:sz w:val="18"/>
                <w:szCs w:val="18"/>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209 </w:t>
            </w:r>
            <w:r>
              <w:rPr>
                <w:rFonts w:ascii="仿宋_GB2312" w:eastAsia="仿宋_GB2312" w:hAnsi="仿宋_GB2312" w:cs="仿宋_GB2312" w:hint="eastAsia"/>
                <w:b/>
                <w:bCs/>
                <w:color w:val="000000"/>
                <w:kern w:val="0"/>
                <w:sz w:val="20"/>
                <w:szCs w:val="20"/>
              </w:rPr>
              <w:t>社会保险基金支出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right w:val="single" w:sz="4" w:space="0" w:color="000000"/>
            </w:tcBorders>
            <w:vAlign w:val="bottom"/>
          </w:tcPr>
          <w:p w:rsidR="00C75CFE" w:rsidRDefault="005B2AE3">
            <w:pPr>
              <w:widowControl/>
              <w:jc w:val="left"/>
              <w:textAlignment w:val="bottom"/>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kern w:val="0"/>
                <w:sz w:val="18"/>
                <w:szCs w:val="18"/>
              </w:rPr>
              <w:t>用事业基金弥补收支差额</w:t>
            </w:r>
          </w:p>
        </w:tc>
        <w:tc>
          <w:tcPr>
            <w:tcW w:w="184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18"/>
                <w:szCs w:val="18"/>
              </w:rPr>
            </w:pPr>
            <w:r>
              <w:rPr>
                <w:rFonts w:hint="eastAsia"/>
                <w:sz w:val="18"/>
                <w:szCs w:val="18"/>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210 </w:t>
            </w:r>
            <w:r>
              <w:rPr>
                <w:rFonts w:ascii="仿宋_GB2312" w:eastAsia="仿宋_GB2312" w:hAnsi="仿宋_GB2312" w:cs="仿宋_GB2312" w:hint="eastAsia"/>
                <w:b/>
                <w:bCs/>
                <w:color w:val="000000"/>
                <w:kern w:val="0"/>
                <w:sz w:val="20"/>
                <w:szCs w:val="20"/>
              </w:rPr>
              <w:t>医疗卫生与计划生育支出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right w:val="single" w:sz="4" w:space="0" w:color="000000"/>
            </w:tcBorders>
            <w:vAlign w:val="bottom"/>
          </w:tcPr>
          <w:p w:rsidR="00C75CFE" w:rsidRDefault="00C75CFE">
            <w:pPr>
              <w:rPr>
                <w:rFonts w:ascii="仿宋_GB2312" w:eastAsia="仿宋_GB2312" w:hAnsi="仿宋_GB2312" w:cs="仿宋_GB2312"/>
                <w:b/>
                <w:bCs/>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18"/>
                <w:szCs w:val="18"/>
              </w:rPr>
            </w:pPr>
            <w:r>
              <w:rPr>
                <w:rFonts w:hint="eastAsia"/>
                <w:sz w:val="18"/>
                <w:szCs w:val="18"/>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211 </w:t>
            </w:r>
            <w:r>
              <w:rPr>
                <w:rFonts w:ascii="仿宋_GB2312" w:eastAsia="仿宋_GB2312" w:hAnsi="仿宋_GB2312" w:cs="仿宋_GB2312" w:hint="eastAsia"/>
                <w:b/>
                <w:bCs/>
                <w:color w:val="000000"/>
                <w:kern w:val="0"/>
                <w:sz w:val="20"/>
                <w:szCs w:val="20"/>
              </w:rPr>
              <w:t>节能环保支出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right w:val="single" w:sz="4" w:space="0" w:color="000000"/>
            </w:tcBorders>
            <w:vAlign w:val="bottom"/>
          </w:tcPr>
          <w:p w:rsidR="00C75CFE" w:rsidRDefault="00C75CFE">
            <w:pPr>
              <w:rPr>
                <w:rFonts w:ascii="仿宋_GB2312" w:eastAsia="仿宋_GB2312" w:hAnsi="仿宋_GB2312" w:cs="仿宋_GB2312"/>
                <w:b/>
                <w:bCs/>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18"/>
                <w:szCs w:val="18"/>
              </w:rPr>
            </w:pPr>
            <w:r>
              <w:rPr>
                <w:rFonts w:hint="eastAsia"/>
                <w:sz w:val="18"/>
                <w:szCs w:val="18"/>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212 </w:t>
            </w:r>
            <w:r>
              <w:rPr>
                <w:rFonts w:ascii="仿宋_GB2312" w:eastAsia="仿宋_GB2312" w:hAnsi="仿宋_GB2312" w:cs="仿宋_GB2312" w:hint="eastAsia"/>
                <w:b/>
                <w:bCs/>
                <w:color w:val="000000"/>
                <w:kern w:val="0"/>
                <w:sz w:val="20"/>
                <w:szCs w:val="20"/>
              </w:rPr>
              <w:t>城乡社区支出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right w:val="single" w:sz="4" w:space="0" w:color="000000"/>
            </w:tcBorders>
            <w:vAlign w:val="bottom"/>
          </w:tcPr>
          <w:p w:rsidR="00C75CFE" w:rsidRDefault="00C75CFE">
            <w:pPr>
              <w:rPr>
                <w:rFonts w:ascii="仿宋_GB2312" w:eastAsia="仿宋_GB2312" w:hAnsi="仿宋_GB2312" w:cs="仿宋_GB2312"/>
                <w:b/>
                <w:bCs/>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18"/>
                <w:szCs w:val="18"/>
              </w:rPr>
            </w:pPr>
            <w:r>
              <w:rPr>
                <w:rFonts w:hint="eastAsia"/>
                <w:sz w:val="18"/>
                <w:szCs w:val="18"/>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213 </w:t>
            </w:r>
            <w:r>
              <w:rPr>
                <w:rFonts w:ascii="仿宋_GB2312" w:eastAsia="仿宋_GB2312" w:hAnsi="仿宋_GB2312" w:cs="仿宋_GB2312" w:hint="eastAsia"/>
                <w:b/>
                <w:bCs/>
                <w:color w:val="000000"/>
                <w:kern w:val="0"/>
                <w:sz w:val="20"/>
                <w:szCs w:val="20"/>
              </w:rPr>
              <w:t>农林水支出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right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214 </w:t>
            </w:r>
            <w:r>
              <w:rPr>
                <w:rFonts w:ascii="仿宋_GB2312" w:eastAsia="仿宋_GB2312" w:hAnsi="仿宋_GB2312" w:cs="仿宋_GB2312" w:hint="eastAsia"/>
                <w:b/>
                <w:bCs/>
                <w:color w:val="000000"/>
                <w:kern w:val="0"/>
                <w:sz w:val="20"/>
                <w:szCs w:val="20"/>
              </w:rPr>
              <w:t>交通运输支出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right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215 </w:t>
            </w:r>
            <w:r>
              <w:rPr>
                <w:rFonts w:ascii="仿宋_GB2312" w:eastAsia="仿宋_GB2312" w:hAnsi="仿宋_GB2312" w:cs="仿宋_GB2312" w:hint="eastAsia"/>
                <w:b/>
                <w:bCs/>
                <w:color w:val="000000"/>
                <w:kern w:val="0"/>
                <w:sz w:val="20"/>
                <w:szCs w:val="20"/>
              </w:rPr>
              <w:t>资源勘探信息等支出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216 </w:t>
            </w:r>
            <w:r>
              <w:rPr>
                <w:rFonts w:ascii="仿宋_GB2312" w:eastAsia="仿宋_GB2312" w:hAnsi="仿宋_GB2312" w:cs="仿宋_GB2312" w:hint="eastAsia"/>
                <w:b/>
                <w:bCs/>
                <w:color w:val="000000"/>
                <w:kern w:val="0"/>
                <w:sz w:val="20"/>
                <w:szCs w:val="20"/>
              </w:rPr>
              <w:t>商业服务业等支出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217 </w:t>
            </w:r>
            <w:r>
              <w:rPr>
                <w:rFonts w:ascii="仿宋_GB2312" w:eastAsia="仿宋_GB2312" w:hAnsi="仿宋_GB2312" w:cs="仿宋_GB2312" w:hint="eastAsia"/>
                <w:b/>
                <w:bCs/>
                <w:color w:val="000000"/>
                <w:kern w:val="0"/>
                <w:sz w:val="20"/>
                <w:szCs w:val="20"/>
              </w:rPr>
              <w:t>金融支出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219 </w:t>
            </w:r>
            <w:r>
              <w:rPr>
                <w:rFonts w:ascii="仿宋_GB2312" w:eastAsia="仿宋_GB2312" w:hAnsi="仿宋_GB2312" w:cs="仿宋_GB2312" w:hint="eastAsia"/>
                <w:b/>
                <w:bCs/>
                <w:color w:val="000000"/>
                <w:kern w:val="0"/>
                <w:sz w:val="20"/>
                <w:szCs w:val="20"/>
              </w:rPr>
              <w:t>援助其他地区支出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220 </w:t>
            </w:r>
            <w:r>
              <w:rPr>
                <w:rFonts w:ascii="仿宋_GB2312" w:eastAsia="仿宋_GB2312" w:hAnsi="仿宋_GB2312" w:cs="仿宋_GB2312" w:hint="eastAsia"/>
                <w:b/>
                <w:bCs/>
                <w:color w:val="000000"/>
                <w:kern w:val="0"/>
                <w:sz w:val="20"/>
                <w:szCs w:val="20"/>
              </w:rPr>
              <w:t>国土资源气象等支出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845" w:type="dxa"/>
            <w:tcBorders>
              <w:top w:val="single" w:sz="4" w:space="0" w:color="000000"/>
              <w:left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221 </w:t>
            </w:r>
            <w:r>
              <w:rPr>
                <w:rFonts w:ascii="仿宋_GB2312" w:eastAsia="仿宋_GB2312" w:hAnsi="仿宋_GB2312" w:cs="仿宋_GB2312" w:hint="eastAsia"/>
                <w:b/>
                <w:bCs/>
                <w:color w:val="000000"/>
                <w:kern w:val="0"/>
                <w:sz w:val="20"/>
                <w:szCs w:val="20"/>
              </w:rPr>
              <w:t>住房保障支出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845" w:type="dxa"/>
            <w:tcBorders>
              <w:top w:val="single" w:sz="4" w:space="0" w:color="000000"/>
              <w:left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222 </w:t>
            </w:r>
            <w:r>
              <w:rPr>
                <w:rFonts w:ascii="仿宋_GB2312" w:eastAsia="仿宋_GB2312" w:hAnsi="仿宋_GB2312" w:cs="仿宋_GB2312" w:hint="eastAsia"/>
                <w:b/>
                <w:bCs/>
                <w:color w:val="000000"/>
                <w:kern w:val="0"/>
                <w:sz w:val="20"/>
                <w:szCs w:val="20"/>
              </w:rPr>
              <w:t>粮油物资管理支出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845" w:type="dxa"/>
            <w:tcBorders>
              <w:top w:val="single" w:sz="4" w:space="0" w:color="000000"/>
              <w:left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223 </w:t>
            </w:r>
            <w:r>
              <w:rPr>
                <w:rFonts w:ascii="仿宋_GB2312" w:eastAsia="仿宋_GB2312" w:hAnsi="仿宋_GB2312" w:cs="仿宋_GB2312" w:hint="eastAsia"/>
                <w:b/>
                <w:bCs/>
                <w:color w:val="000000"/>
                <w:kern w:val="0"/>
                <w:sz w:val="20"/>
                <w:szCs w:val="20"/>
              </w:rPr>
              <w:t>国有资本经营预算支出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845" w:type="dxa"/>
            <w:tcBorders>
              <w:top w:val="single" w:sz="4" w:space="0" w:color="000000"/>
              <w:left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227 </w:t>
            </w:r>
            <w:r>
              <w:rPr>
                <w:rFonts w:ascii="仿宋_GB2312" w:eastAsia="仿宋_GB2312" w:hAnsi="仿宋_GB2312" w:cs="仿宋_GB2312" w:hint="eastAsia"/>
                <w:b/>
                <w:bCs/>
                <w:color w:val="000000"/>
                <w:kern w:val="0"/>
                <w:sz w:val="20"/>
                <w:szCs w:val="20"/>
              </w:rPr>
              <w:t>预备费</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845" w:type="dxa"/>
            <w:tcBorders>
              <w:top w:val="single" w:sz="4" w:space="0" w:color="000000"/>
              <w:left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229 </w:t>
            </w:r>
            <w:r>
              <w:rPr>
                <w:rFonts w:ascii="仿宋_GB2312" w:eastAsia="仿宋_GB2312" w:hAnsi="仿宋_GB2312" w:cs="仿宋_GB2312" w:hint="eastAsia"/>
                <w:b/>
                <w:bCs/>
                <w:color w:val="000000"/>
                <w:kern w:val="0"/>
                <w:sz w:val="20"/>
                <w:szCs w:val="20"/>
              </w:rPr>
              <w:t>其他支出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845" w:type="dxa"/>
            <w:tcBorders>
              <w:top w:val="single" w:sz="4" w:space="0" w:color="000000"/>
              <w:left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955" w:type="dxa"/>
            <w:tcBorders>
              <w:top w:val="single" w:sz="4" w:space="0" w:color="000000"/>
              <w:left w:val="single" w:sz="4" w:space="0" w:color="000000"/>
              <w:bottom w:val="single" w:sz="4" w:space="0" w:color="000000"/>
              <w:right w:val="single" w:sz="4" w:space="0" w:color="000000"/>
            </w:tcBorders>
            <w:vAlign w:val="bottom"/>
          </w:tcPr>
          <w:p w:rsidR="00C75CFE" w:rsidRDefault="005B2AE3">
            <w:pPr>
              <w:widowControl/>
              <w:jc w:val="left"/>
              <w:textAlignment w:val="bottom"/>
              <w:rPr>
                <w:rFonts w:ascii="仿宋_GB2312" w:eastAsia="仿宋_GB2312" w:hAnsi="仿宋_GB2312" w:cs="仿宋_GB2312"/>
                <w:b/>
                <w:bCs/>
                <w:color w:val="000000"/>
                <w:sz w:val="18"/>
                <w:szCs w:val="18"/>
              </w:rPr>
            </w:pPr>
            <w:r>
              <w:rPr>
                <w:rFonts w:ascii="仿宋_GB2312" w:eastAsia="仿宋_GB2312" w:hAnsi="仿宋_GB2312" w:cs="仿宋_GB2312"/>
                <w:b/>
                <w:bCs/>
                <w:color w:val="000000"/>
                <w:kern w:val="0"/>
                <w:sz w:val="18"/>
                <w:szCs w:val="18"/>
              </w:rPr>
              <w:t xml:space="preserve">231 </w:t>
            </w:r>
            <w:r>
              <w:rPr>
                <w:rFonts w:ascii="仿宋_GB2312" w:eastAsia="仿宋_GB2312" w:hAnsi="仿宋_GB2312" w:cs="仿宋_GB2312" w:hint="eastAsia"/>
                <w:b/>
                <w:bCs/>
                <w:color w:val="000000"/>
                <w:kern w:val="0"/>
                <w:sz w:val="18"/>
                <w:szCs w:val="18"/>
              </w:rPr>
              <w:t>债务还本支出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845" w:type="dxa"/>
            <w:tcBorders>
              <w:top w:val="single" w:sz="4" w:space="0" w:color="000000"/>
              <w:left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232 </w:t>
            </w:r>
            <w:r>
              <w:rPr>
                <w:rFonts w:ascii="仿宋_GB2312" w:eastAsia="仿宋_GB2312" w:hAnsi="仿宋_GB2312" w:cs="仿宋_GB2312" w:hint="eastAsia"/>
                <w:b/>
                <w:bCs/>
                <w:color w:val="000000"/>
                <w:kern w:val="0"/>
                <w:sz w:val="20"/>
                <w:szCs w:val="20"/>
              </w:rPr>
              <w:t>债务付息支出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845" w:type="dxa"/>
            <w:tcBorders>
              <w:top w:val="single" w:sz="4" w:space="0" w:color="000000"/>
              <w:left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233 </w:t>
            </w:r>
            <w:r>
              <w:rPr>
                <w:rFonts w:ascii="仿宋_GB2312" w:eastAsia="仿宋_GB2312" w:hAnsi="仿宋_GB2312" w:cs="仿宋_GB2312" w:hint="eastAsia"/>
                <w:b/>
                <w:bCs/>
                <w:color w:val="000000"/>
                <w:kern w:val="0"/>
                <w:sz w:val="20"/>
                <w:szCs w:val="20"/>
              </w:rPr>
              <w:t>债务发行费支出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r>
      <w:tr w:rsidR="00C75CFE">
        <w:trPr>
          <w:trHeight w:val="270"/>
        </w:trPr>
        <w:tc>
          <w:tcPr>
            <w:tcW w:w="2520" w:type="dxa"/>
            <w:tcBorders>
              <w:top w:val="single" w:sz="4" w:space="0" w:color="000000"/>
              <w:left w:val="single" w:sz="4" w:space="0" w:color="000000"/>
              <w:bottom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本</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年</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收</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入</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小</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计</w:t>
            </w:r>
          </w:p>
        </w:tc>
        <w:tc>
          <w:tcPr>
            <w:tcW w:w="184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622.95</w:t>
            </w:r>
            <w:r>
              <w:rPr>
                <w:rFonts w:hint="eastAsia"/>
                <w:sz w:val="20"/>
                <w:szCs w:val="20"/>
              </w:rP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本</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年</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支</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出</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小</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计</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18"/>
                <w:szCs w:val="18"/>
              </w:rPr>
            </w:pPr>
            <w:r>
              <w:rPr>
                <w:sz w:val="18"/>
                <w:szCs w:val="18"/>
              </w:rPr>
              <w:t xml:space="preserve">664.30 </w:t>
            </w:r>
          </w:p>
        </w:tc>
      </w:tr>
      <w:tr w:rsidR="00C75CFE">
        <w:trPr>
          <w:trHeight w:val="270"/>
        </w:trPr>
        <w:tc>
          <w:tcPr>
            <w:tcW w:w="2520" w:type="dxa"/>
            <w:tcBorders>
              <w:top w:val="single" w:sz="4" w:space="0" w:color="000000"/>
              <w:left w:val="single" w:sz="4" w:space="0" w:color="000000"/>
              <w:bottom w:val="single" w:sz="4" w:space="0" w:color="000000"/>
              <w:right w:val="single" w:sz="4" w:space="0" w:color="000000"/>
            </w:tcBorders>
            <w:vAlign w:val="bottom"/>
          </w:tcPr>
          <w:p w:rsidR="00C75CFE" w:rsidRDefault="005B2AE3">
            <w:pPr>
              <w:widowControl/>
              <w:jc w:val="left"/>
              <w:textAlignment w:val="bottom"/>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kern w:val="0"/>
                <w:sz w:val="18"/>
                <w:szCs w:val="18"/>
              </w:rPr>
              <w:t>单位上年结余（不包含国库集中支付额度结余）</w:t>
            </w:r>
          </w:p>
        </w:tc>
        <w:tc>
          <w:tcPr>
            <w:tcW w:w="184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41.35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ind w:firstLineChars="400" w:firstLine="803"/>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230 </w:t>
            </w:r>
            <w:r>
              <w:rPr>
                <w:rFonts w:ascii="仿宋_GB2312" w:eastAsia="仿宋_GB2312" w:hAnsi="仿宋_GB2312" w:cs="仿宋_GB2312" w:hint="eastAsia"/>
                <w:b/>
                <w:bCs/>
                <w:color w:val="000000"/>
                <w:kern w:val="0"/>
                <w:sz w:val="20"/>
                <w:szCs w:val="20"/>
              </w:rPr>
              <w:t>转移性支出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right"/>
              <w:rPr>
                <w:rFonts w:ascii="宋体" w:cs="宋体"/>
                <w:sz w:val="18"/>
                <w:szCs w:val="18"/>
              </w:rPr>
            </w:pPr>
          </w:p>
        </w:tc>
      </w:tr>
      <w:tr w:rsidR="00C75CFE">
        <w:trPr>
          <w:trHeight w:val="321"/>
        </w:trPr>
        <w:tc>
          <w:tcPr>
            <w:tcW w:w="2520" w:type="dxa"/>
            <w:tcBorders>
              <w:top w:val="single" w:sz="4" w:space="0" w:color="000000"/>
              <w:left w:val="single" w:sz="4" w:space="0" w:color="000000"/>
              <w:bottom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收</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入</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总</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计</w:t>
            </w:r>
          </w:p>
        </w:tc>
        <w:tc>
          <w:tcPr>
            <w:tcW w:w="184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18"/>
                <w:szCs w:val="18"/>
              </w:rPr>
            </w:pPr>
            <w:r>
              <w:rPr>
                <w:sz w:val="18"/>
                <w:szCs w:val="18"/>
              </w:rPr>
              <w:t xml:space="preserve">664.30  </w:t>
            </w:r>
          </w:p>
        </w:tc>
        <w:tc>
          <w:tcPr>
            <w:tcW w:w="295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支</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出</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总</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计</w:t>
            </w:r>
          </w:p>
        </w:tc>
        <w:tc>
          <w:tcPr>
            <w:tcW w:w="181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18"/>
                <w:szCs w:val="18"/>
              </w:rPr>
            </w:pPr>
            <w:r>
              <w:rPr>
                <w:sz w:val="18"/>
                <w:szCs w:val="18"/>
              </w:rPr>
              <w:t xml:space="preserve">664.30 </w:t>
            </w:r>
          </w:p>
        </w:tc>
      </w:tr>
    </w:tbl>
    <w:p w:rsidR="00C75CFE" w:rsidRDefault="00C75CFE">
      <w:pPr>
        <w:widowControl/>
        <w:jc w:val="left"/>
        <w:outlineLvl w:val="1"/>
        <w:rPr>
          <w:rFonts w:ascii="仿宋_GB2312" w:eastAsia="仿宋_GB2312" w:hAnsi="宋体"/>
          <w:b/>
          <w:kern w:val="0"/>
          <w:sz w:val="28"/>
          <w:szCs w:val="32"/>
        </w:rPr>
        <w:sectPr w:rsidR="00C75CFE">
          <w:footerReference w:type="default" r:id="rId11"/>
          <w:pgSz w:w="11906" w:h="16838"/>
          <w:pgMar w:top="1440" w:right="1800" w:bottom="1440" w:left="1800" w:header="851" w:footer="992" w:gutter="0"/>
          <w:pgNumType w:fmt="numberInDash"/>
          <w:cols w:space="720"/>
          <w:docGrid w:type="lines" w:linePitch="312"/>
        </w:sectPr>
      </w:pPr>
    </w:p>
    <w:p w:rsidR="00C75CFE" w:rsidRDefault="00C75CFE">
      <w:pPr>
        <w:widowControl/>
        <w:jc w:val="left"/>
        <w:outlineLvl w:val="1"/>
        <w:rPr>
          <w:rFonts w:ascii="仿宋_GB2312" w:eastAsia="仿宋_GB2312" w:hAnsi="宋体"/>
          <w:b/>
          <w:kern w:val="0"/>
          <w:sz w:val="28"/>
          <w:szCs w:val="32"/>
        </w:rPr>
      </w:pPr>
    </w:p>
    <w:p w:rsidR="00C75CFE" w:rsidRDefault="005B2AE3">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表二：</w:t>
      </w:r>
    </w:p>
    <w:p w:rsidR="00C75CFE" w:rsidRDefault="005B2AE3">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克州政协收入总体情况表</w:t>
      </w:r>
    </w:p>
    <w:p w:rsidR="00C75CFE" w:rsidRDefault="005B2AE3">
      <w:pPr>
        <w:widowControl/>
        <w:jc w:val="left"/>
        <w:outlineLvl w:val="1"/>
        <w:rPr>
          <w:rFonts w:ascii="仿宋_GB2312" w:eastAsia="仿宋_GB2312" w:hAnsi="宋体"/>
          <w:kern w:val="0"/>
          <w:sz w:val="24"/>
        </w:rPr>
      </w:pPr>
      <w:r>
        <w:rPr>
          <w:rFonts w:ascii="仿宋_GB2312" w:eastAsia="仿宋_GB2312" w:hAnsi="宋体" w:hint="eastAsia"/>
          <w:kern w:val="0"/>
          <w:sz w:val="24"/>
        </w:rPr>
        <w:t>填报部门：克州政协</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802" w:type="dxa"/>
        <w:tblLayout w:type="fixed"/>
        <w:tblCellMar>
          <w:top w:w="15" w:type="dxa"/>
          <w:left w:w="15" w:type="dxa"/>
          <w:bottom w:w="15" w:type="dxa"/>
          <w:right w:w="15" w:type="dxa"/>
        </w:tblCellMar>
        <w:tblLook w:val="04A0"/>
      </w:tblPr>
      <w:tblGrid>
        <w:gridCol w:w="495"/>
        <w:gridCol w:w="450"/>
        <w:gridCol w:w="435"/>
        <w:gridCol w:w="1875"/>
        <w:gridCol w:w="720"/>
        <w:gridCol w:w="720"/>
        <w:gridCol w:w="540"/>
        <w:gridCol w:w="540"/>
        <w:gridCol w:w="321"/>
        <w:gridCol w:w="565"/>
        <w:gridCol w:w="595"/>
        <w:gridCol w:w="551"/>
        <w:gridCol w:w="521"/>
        <w:gridCol w:w="758"/>
        <w:gridCol w:w="716"/>
      </w:tblGrid>
      <w:tr w:rsidR="00C75CFE">
        <w:trPr>
          <w:trHeight w:val="750"/>
        </w:trPr>
        <w:tc>
          <w:tcPr>
            <w:tcW w:w="1380" w:type="dxa"/>
            <w:gridSpan w:val="3"/>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功能分类科目编码</w:t>
            </w:r>
          </w:p>
        </w:tc>
        <w:tc>
          <w:tcPr>
            <w:tcW w:w="1875" w:type="dxa"/>
            <w:vMerge w:val="restart"/>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功能分类科目名称</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总计</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一般公共预算拨款</w:t>
            </w:r>
          </w:p>
        </w:tc>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政府性基金预算拨款</w:t>
            </w:r>
          </w:p>
        </w:tc>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财政专户管理资金</w:t>
            </w:r>
          </w:p>
        </w:tc>
        <w:tc>
          <w:tcPr>
            <w:tcW w:w="321" w:type="dxa"/>
            <w:vMerge w:val="restart"/>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事业收入</w:t>
            </w:r>
          </w:p>
        </w:tc>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上级补助收入</w:t>
            </w:r>
          </w:p>
        </w:tc>
        <w:tc>
          <w:tcPr>
            <w:tcW w:w="595" w:type="dxa"/>
            <w:vMerge w:val="restart"/>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事业单位经营收入</w:t>
            </w:r>
          </w:p>
        </w:tc>
        <w:tc>
          <w:tcPr>
            <w:tcW w:w="551" w:type="dxa"/>
            <w:vMerge w:val="restart"/>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其他收入</w:t>
            </w:r>
          </w:p>
        </w:tc>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预算外收入</w:t>
            </w:r>
          </w:p>
        </w:tc>
        <w:tc>
          <w:tcPr>
            <w:tcW w:w="758" w:type="dxa"/>
            <w:vMerge w:val="restart"/>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用事业基金弥补收支差额</w:t>
            </w:r>
          </w:p>
        </w:tc>
        <w:tc>
          <w:tcPr>
            <w:tcW w:w="716" w:type="dxa"/>
            <w:vMerge w:val="restart"/>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单位上年结余（不包含国库集中支付额度结余）</w:t>
            </w:r>
          </w:p>
        </w:tc>
      </w:tr>
      <w:tr w:rsidR="00C75CFE">
        <w:trPr>
          <w:trHeight w:val="975"/>
        </w:trPr>
        <w:tc>
          <w:tcPr>
            <w:tcW w:w="49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ind w:firstLineChars="100" w:firstLine="201"/>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类</w:t>
            </w:r>
          </w:p>
        </w:tc>
        <w:tc>
          <w:tcPr>
            <w:tcW w:w="450"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ind w:firstLineChars="100" w:firstLine="201"/>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款</w:t>
            </w:r>
          </w:p>
        </w:tc>
        <w:tc>
          <w:tcPr>
            <w:tcW w:w="43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ind w:firstLineChars="100" w:firstLine="201"/>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项</w:t>
            </w:r>
          </w:p>
        </w:tc>
        <w:tc>
          <w:tcPr>
            <w:tcW w:w="1875"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c>
          <w:tcPr>
            <w:tcW w:w="540"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c>
          <w:tcPr>
            <w:tcW w:w="540"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c>
          <w:tcPr>
            <w:tcW w:w="321"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c>
          <w:tcPr>
            <w:tcW w:w="565"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c>
          <w:tcPr>
            <w:tcW w:w="595"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c>
          <w:tcPr>
            <w:tcW w:w="551"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c>
          <w:tcPr>
            <w:tcW w:w="521"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c>
          <w:tcPr>
            <w:tcW w:w="758"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c>
          <w:tcPr>
            <w:tcW w:w="716"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r>
      <w:tr w:rsidR="00C75CFE">
        <w:trPr>
          <w:trHeight w:val="360"/>
        </w:trPr>
        <w:tc>
          <w:tcPr>
            <w:tcW w:w="49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center"/>
              <w:rPr>
                <w:rFonts w:ascii="宋体" w:cs="宋体"/>
                <w:sz w:val="20"/>
                <w:szCs w:val="20"/>
              </w:rPr>
            </w:pPr>
            <w:r>
              <w:rPr>
                <w:sz w:val="20"/>
                <w:szCs w:val="20"/>
              </w:rPr>
              <w:t>201</w:t>
            </w:r>
          </w:p>
        </w:tc>
        <w:tc>
          <w:tcPr>
            <w:tcW w:w="45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center"/>
              <w:rPr>
                <w:rFonts w:ascii="宋体" w:cs="宋体"/>
                <w:sz w:val="20"/>
                <w:szCs w:val="20"/>
              </w:rPr>
            </w:pPr>
            <w:r>
              <w:rPr>
                <w:sz w:val="20"/>
                <w:szCs w:val="20"/>
              </w:rPr>
              <w:t>02</w:t>
            </w:r>
          </w:p>
        </w:tc>
        <w:tc>
          <w:tcPr>
            <w:tcW w:w="43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center"/>
              <w:rPr>
                <w:rFonts w:ascii="宋体" w:cs="宋体"/>
                <w:sz w:val="20"/>
                <w:szCs w:val="20"/>
              </w:rPr>
            </w:pPr>
            <w:r>
              <w:rPr>
                <w:sz w:val="20"/>
                <w:szCs w:val="20"/>
              </w:rPr>
              <w:t>01</w:t>
            </w:r>
          </w:p>
        </w:tc>
        <w:tc>
          <w:tcPr>
            <w:tcW w:w="187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center"/>
              <w:rPr>
                <w:rFonts w:ascii="宋体" w:cs="宋体"/>
                <w:sz w:val="20"/>
                <w:szCs w:val="20"/>
              </w:rPr>
            </w:pPr>
            <w:r>
              <w:rPr>
                <w:rFonts w:hint="eastAsia"/>
                <w:sz w:val="20"/>
                <w:szCs w:val="20"/>
              </w:rPr>
              <w:t>行政运行（政协事务）</w:t>
            </w:r>
          </w:p>
        </w:tc>
        <w:tc>
          <w:tcPr>
            <w:tcW w:w="72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664.30 </w:t>
            </w:r>
          </w:p>
        </w:tc>
        <w:tc>
          <w:tcPr>
            <w:tcW w:w="72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615.94 </w:t>
            </w:r>
          </w:p>
        </w:tc>
        <w:tc>
          <w:tcPr>
            <w:tcW w:w="54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321"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56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7.00 </w:t>
            </w:r>
          </w:p>
        </w:tc>
        <w:tc>
          <w:tcPr>
            <w:tcW w:w="595" w:type="dxa"/>
            <w:tcBorders>
              <w:top w:val="single" w:sz="4" w:space="0" w:color="000000"/>
              <w:left w:val="single" w:sz="4" w:space="0" w:color="000000"/>
              <w:bottom w:val="single" w:sz="4" w:space="0" w:color="000000"/>
              <w:right w:val="single" w:sz="4" w:space="0" w:color="000000"/>
            </w:tcBorders>
            <w:vAlign w:val="center"/>
          </w:tcPr>
          <w:p w:rsidR="00C75CFE" w:rsidRDefault="005B2AE3">
            <w:pPr>
              <w:rPr>
                <w:rFonts w:ascii="宋体" w:cs="宋体"/>
                <w:sz w:val="20"/>
                <w:szCs w:val="20"/>
              </w:rPr>
            </w:pPr>
            <w:r>
              <w:rPr>
                <w:rFonts w:hint="eastAsia"/>
                <w:sz w:val="20"/>
                <w:szCs w:val="20"/>
              </w:rPr>
              <w:t xml:space="preserve">　</w:t>
            </w:r>
          </w:p>
        </w:tc>
        <w:tc>
          <w:tcPr>
            <w:tcW w:w="551" w:type="dxa"/>
            <w:tcBorders>
              <w:top w:val="single" w:sz="4" w:space="0" w:color="000000"/>
              <w:left w:val="single" w:sz="4" w:space="0" w:color="000000"/>
              <w:bottom w:val="single" w:sz="4" w:space="0" w:color="000000"/>
              <w:right w:val="single" w:sz="4" w:space="0" w:color="000000"/>
            </w:tcBorders>
            <w:vAlign w:val="center"/>
          </w:tcPr>
          <w:p w:rsidR="00C75CFE" w:rsidRDefault="005B2AE3">
            <w:pPr>
              <w:rPr>
                <w:rFonts w:ascii="宋体" w:cs="宋体"/>
                <w:sz w:val="20"/>
                <w:szCs w:val="20"/>
              </w:rPr>
            </w:pPr>
            <w:r>
              <w:rPr>
                <w:rFonts w:hint="eastAsia"/>
                <w:sz w:val="20"/>
                <w:szCs w:val="20"/>
              </w:rPr>
              <w:t xml:space="preserve">　</w:t>
            </w:r>
          </w:p>
        </w:tc>
        <w:tc>
          <w:tcPr>
            <w:tcW w:w="521" w:type="dxa"/>
            <w:tcBorders>
              <w:top w:val="single" w:sz="4" w:space="0" w:color="000000"/>
              <w:left w:val="single" w:sz="4" w:space="0" w:color="000000"/>
              <w:bottom w:val="single" w:sz="4" w:space="0" w:color="000000"/>
              <w:right w:val="single" w:sz="4" w:space="0" w:color="000000"/>
            </w:tcBorders>
            <w:vAlign w:val="center"/>
          </w:tcPr>
          <w:p w:rsidR="00C75CFE" w:rsidRDefault="005B2AE3">
            <w:pPr>
              <w:rPr>
                <w:rFonts w:ascii="宋体" w:cs="宋体"/>
                <w:sz w:val="20"/>
                <w:szCs w:val="20"/>
              </w:rPr>
            </w:pPr>
            <w:r>
              <w:rPr>
                <w:rFonts w:hint="eastAsia"/>
                <w:sz w:val="20"/>
                <w:szCs w:val="20"/>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C75CFE" w:rsidRDefault="005B2AE3">
            <w:pPr>
              <w:rPr>
                <w:rFonts w:ascii="宋体" w:cs="宋体"/>
                <w:sz w:val="20"/>
                <w:szCs w:val="20"/>
              </w:rPr>
            </w:pPr>
            <w:r>
              <w:rPr>
                <w:rFonts w:hint="eastAsia"/>
                <w:sz w:val="20"/>
                <w:szCs w:val="20"/>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41.35 </w:t>
            </w:r>
          </w:p>
        </w:tc>
      </w:tr>
      <w:tr w:rsidR="00C75CFE">
        <w:trPr>
          <w:trHeight w:val="600"/>
        </w:trPr>
        <w:tc>
          <w:tcPr>
            <w:tcW w:w="495"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宋体" w:cs="宋体"/>
                <w:color w:val="000000"/>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right"/>
              <w:rPr>
                <w:rFonts w:asci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right"/>
              <w:rPr>
                <w:rFonts w:asci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right"/>
              <w:rPr>
                <w:rFonts w:asci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right"/>
              <w:rPr>
                <w:rFonts w:ascii="宋体" w:cs="宋体"/>
                <w:color w:val="000000"/>
                <w:sz w:val="20"/>
                <w:szCs w:val="20"/>
              </w:rPr>
            </w:pPr>
          </w:p>
        </w:tc>
        <w:tc>
          <w:tcPr>
            <w:tcW w:w="321"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right"/>
              <w:rPr>
                <w:rFonts w:ascii="宋体" w:cs="宋体"/>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right"/>
              <w:rPr>
                <w:rFonts w:ascii="宋体" w:cs="宋体"/>
                <w:color w:val="000000"/>
                <w:sz w:val="20"/>
                <w:szCs w:val="20"/>
              </w:rPr>
            </w:pPr>
          </w:p>
        </w:tc>
        <w:tc>
          <w:tcPr>
            <w:tcW w:w="595" w:type="dxa"/>
            <w:tcBorders>
              <w:top w:val="single" w:sz="4" w:space="0" w:color="000000"/>
              <w:left w:val="single" w:sz="4" w:space="0" w:color="000000"/>
              <w:bottom w:val="single" w:sz="4" w:space="0" w:color="000000"/>
              <w:right w:val="single" w:sz="4" w:space="0" w:color="000000"/>
            </w:tcBorders>
            <w:vAlign w:val="center"/>
          </w:tcPr>
          <w:p w:rsidR="00C75CFE" w:rsidRDefault="00C75CFE">
            <w:pPr>
              <w:rPr>
                <w:rFonts w:ascii="宋体" w:cs="宋体"/>
                <w:color w:val="000000"/>
                <w:sz w:val="20"/>
                <w:szCs w:val="20"/>
              </w:rPr>
            </w:pPr>
          </w:p>
        </w:tc>
        <w:tc>
          <w:tcPr>
            <w:tcW w:w="551" w:type="dxa"/>
            <w:tcBorders>
              <w:top w:val="single" w:sz="4" w:space="0" w:color="000000"/>
              <w:left w:val="single" w:sz="4" w:space="0" w:color="000000"/>
              <w:bottom w:val="single" w:sz="4" w:space="0" w:color="000000"/>
              <w:right w:val="single" w:sz="4" w:space="0" w:color="000000"/>
            </w:tcBorders>
            <w:vAlign w:val="center"/>
          </w:tcPr>
          <w:p w:rsidR="00C75CFE" w:rsidRDefault="00C75CFE">
            <w:pPr>
              <w:rPr>
                <w:rFonts w:ascii="宋体" w:cs="宋体"/>
                <w:color w:val="000000"/>
                <w:sz w:val="20"/>
                <w:szCs w:val="20"/>
              </w:rPr>
            </w:pPr>
          </w:p>
        </w:tc>
        <w:tc>
          <w:tcPr>
            <w:tcW w:w="521" w:type="dxa"/>
            <w:tcBorders>
              <w:top w:val="single" w:sz="4" w:space="0" w:color="000000"/>
              <w:left w:val="single" w:sz="4" w:space="0" w:color="000000"/>
              <w:bottom w:val="single" w:sz="4" w:space="0" w:color="000000"/>
              <w:right w:val="single" w:sz="4" w:space="0" w:color="000000"/>
            </w:tcBorders>
            <w:vAlign w:val="center"/>
          </w:tcPr>
          <w:p w:rsidR="00C75CFE" w:rsidRDefault="00C75CFE">
            <w:pPr>
              <w:rPr>
                <w:rFonts w:ascii="宋体" w:cs="宋体"/>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C75CFE" w:rsidRDefault="00C75CFE">
            <w:pPr>
              <w:rPr>
                <w:rFonts w:ascii="宋体" w:cs="宋体"/>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C75CFE" w:rsidRDefault="00C75CFE">
            <w:pPr>
              <w:rPr>
                <w:rFonts w:ascii="宋体" w:cs="宋体"/>
                <w:color w:val="000000"/>
                <w:sz w:val="20"/>
                <w:szCs w:val="20"/>
              </w:rPr>
            </w:pPr>
          </w:p>
        </w:tc>
      </w:tr>
      <w:tr w:rsidR="00C75CFE">
        <w:trPr>
          <w:trHeight w:val="600"/>
        </w:trPr>
        <w:tc>
          <w:tcPr>
            <w:tcW w:w="49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center"/>
              <w:rPr>
                <w:rFonts w:ascii="宋体" w:cs="宋体"/>
                <w:sz w:val="20"/>
                <w:szCs w:val="20"/>
              </w:rPr>
            </w:pPr>
            <w:r>
              <w:rPr>
                <w:sz w:val="20"/>
                <w:szCs w:val="20"/>
              </w:rPr>
              <w:t>201</w:t>
            </w:r>
          </w:p>
        </w:tc>
        <w:tc>
          <w:tcPr>
            <w:tcW w:w="45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center"/>
              <w:rPr>
                <w:rFonts w:ascii="宋体" w:cs="宋体"/>
                <w:sz w:val="20"/>
                <w:szCs w:val="20"/>
              </w:rPr>
            </w:pPr>
            <w:r>
              <w:rPr>
                <w:sz w:val="20"/>
                <w:szCs w:val="20"/>
              </w:rPr>
              <w:t>02</w:t>
            </w:r>
          </w:p>
        </w:tc>
        <w:tc>
          <w:tcPr>
            <w:tcW w:w="43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center"/>
              <w:rPr>
                <w:rFonts w:ascii="宋体" w:cs="宋体"/>
                <w:sz w:val="20"/>
                <w:szCs w:val="20"/>
              </w:rPr>
            </w:pPr>
            <w:r>
              <w:rPr>
                <w:sz w:val="20"/>
                <w:szCs w:val="20"/>
              </w:rPr>
              <w:t>01</w:t>
            </w:r>
          </w:p>
        </w:tc>
        <w:tc>
          <w:tcPr>
            <w:tcW w:w="187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center"/>
              <w:rPr>
                <w:rFonts w:ascii="宋体" w:cs="宋体"/>
                <w:sz w:val="20"/>
                <w:szCs w:val="20"/>
              </w:rPr>
            </w:pPr>
            <w:r>
              <w:rPr>
                <w:rFonts w:hint="eastAsia"/>
                <w:sz w:val="20"/>
                <w:szCs w:val="20"/>
              </w:rPr>
              <w:t>行政运行（政协事务）</w:t>
            </w:r>
          </w:p>
        </w:tc>
        <w:tc>
          <w:tcPr>
            <w:tcW w:w="72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664.30 </w:t>
            </w:r>
          </w:p>
        </w:tc>
        <w:tc>
          <w:tcPr>
            <w:tcW w:w="72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615.94 </w:t>
            </w:r>
          </w:p>
        </w:tc>
        <w:tc>
          <w:tcPr>
            <w:tcW w:w="54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321"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56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7.00 </w:t>
            </w:r>
          </w:p>
        </w:tc>
        <w:tc>
          <w:tcPr>
            <w:tcW w:w="595" w:type="dxa"/>
            <w:tcBorders>
              <w:top w:val="single" w:sz="4" w:space="0" w:color="000000"/>
              <w:left w:val="single" w:sz="4" w:space="0" w:color="000000"/>
              <w:bottom w:val="single" w:sz="4" w:space="0" w:color="000000"/>
              <w:right w:val="single" w:sz="4" w:space="0" w:color="000000"/>
            </w:tcBorders>
            <w:vAlign w:val="center"/>
          </w:tcPr>
          <w:p w:rsidR="00C75CFE" w:rsidRDefault="005B2AE3">
            <w:pPr>
              <w:rPr>
                <w:rFonts w:ascii="宋体" w:cs="宋体"/>
                <w:sz w:val="20"/>
                <w:szCs w:val="20"/>
              </w:rPr>
            </w:pPr>
            <w:r>
              <w:rPr>
                <w:rFonts w:hint="eastAsia"/>
                <w:sz w:val="20"/>
                <w:szCs w:val="20"/>
              </w:rPr>
              <w:t xml:space="preserve">　</w:t>
            </w:r>
          </w:p>
        </w:tc>
        <w:tc>
          <w:tcPr>
            <w:tcW w:w="551" w:type="dxa"/>
            <w:tcBorders>
              <w:top w:val="single" w:sz="4" w:space="0" w:color="000000"/>
              <w:left w:val="single" w:sz="4" w:space="0" w:color="000000"/>
              <w:bottom w:val="single" w:sz="4" w:space="0" w:color="000000"/>
              <w:right w:val="single" w:sz="4" w:space="0" w:color="000000"/>
            </w:tcBorders>
            <w:vAlign w:val="center"/>
          </w:tcPr>
          <w:p w:rsidR="00C75CFE" w:rsidRDefault="005B2AE3">
            <w:pPr>
              <w:rPr>
                <w:rFonts w:ascii="宋体" w:cs="宋体"/>
                <w:sz w:val="20"/>
                <w:szCs w:val="20"/>
              </w:rPr>
            </w:pPr>
            <w:r>
              <w:rPr>
                <w:rFonts w:hint="eastAsia"/>
                <w:sz w:val="20"/>
                <w:szCs w:val="20"/>
              </w:rPr>
              <w:t xml:space="preserve">　</w:t>
            </w:r>
          </w:p>
        </w:tc>
        <w:tc>
          <w:tcPr>
            <w:tcW w:w="521" w:type="dxa"/>
            <w:tcBorders>
              <w:top w:val="single" w:sz="4" w:space="0" w:color="000000"/>
              <w:left w:val="single" w:sz="4" w:space="0" w:color="000000"/>
              <w:bottom w:val="single" w:sz="4" w:space="0" w:color="000000"/>
              <w:right w:val="single" w:sz="4" w:space="0" w:color="000000"/>
            </w:tcBorders>
            <w:vAlign w:val="center"/>
          </w:tcPr>
          <w:p w:rsidR="00C75CFE" w:rsidRDefault="005B2AE3">
            <w:pPr>
              <w:rPr>
                <w:rFonts w:ascii="宋体" w:cs="宋体"/>
                <w:sz w:val="20"/>
                <w:szCs w:val="20"/>
              </w:rPr>
            </w:pPr>
            <w:r>
              <w:rPr>
                <w:rFonts w:hint="eastAsia"/>
                <w:sz w:val="20"/>
                <w:szCs w:val="20"/>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C75CFE" w:rsidRDefault="005B2AE3">
            <w:pPr>
              <w:rPr>
                <w:rFonts w:ascii="宋体" w:cs="宋体"/>
                <w:sz w:val="20"/>
                <w:szCs w:val="20"/>
              </w:rPr>
            </w:pPr>
            <w:r>
              <w:rPr>
                <w:rFonts w:hint="eastAsia"/>
                <w:sz w:val="20"/>
                <w:szCs w:val="20"/>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41.35 </w:t>
            </w:r>
          </w:p>
        </w:tc>
      </w:tr>
    </w:tbl>
    <w:p w:rsidR="00C75CFE" w:rsidRDefault="00C75CFE">
      <w:pPr>
        <w:widowControl/>
        <w:outlineLvl w:val="1"/>
        <w:rPr>
          <w:rFonts w:ascii="仿宋_GB2312" w:eastAsia="仿宋_GB2312" w:hAnsi="宋体"/>
          <w:b/>
          <w:kern w:val="0"/>
          <w:sz w:val="28"/>
          <w:szCs w:val="32"/>
        </w:rPr>
      </w:pPr>
    </w:p>
    <w:p w:rsidR="00C75CFE" w:rsidRDefault="005B2AE3">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C75CFE" w:rsidRDefault="005B2AE3">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克州政协支出总体情况表</w:t>
      </w:r>
    </w:p>
    <w:p w:rsidR="00C75CFE" w:rsidRDefault="005B2AE3">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编制部门：克州政协</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8950" w:type="dxa"/>
        <w:tblLayout w:type="fixed"/>
        <w:tblCellMar>
          <w:top w:w="15" w:type="dxa"/>
          <w:left w:w="15" w:type="dxa"/>
          <w:bottom w:w="15" w:type="dxa"/>
          <w:right w:w="15" w:type="dxa"/>
        </w:tblCellMar>
        <w:tblLook w:val="04A0"/>
      </w:tblPr>
      <w:tblGrid>
        <w:gridCol w:w="665"/>
        <w:gridCol w:w="812"/>
        <w:gridCol w:w="812"/>
        <w:gridCol w:w="2311"/>
        <w:gridCol w:w="1767"/>
        <w:gridCol w:w="1621"/>
        <w:gridCol w:w="962"/>
      </w:tblGrid>
      <w:tr w:rsidR="00C75CFE">
        <w:trPr>
          <w:trHeight w:val="360"/>
        </w:trPr>
        <w:tc>
          <w:tcPr>
            <w:tcW w:w="4600" w:type="dxa"/>
            <w:gridSpan w:val="4"/>
            <w:tcBorders>
              <w:top w:val="single" w:sz="4" w:space="0" w:color="000000"/>
              <w:left w:val="single" w:sz="4" w:space="0" w:color="000000"/>
              <w:bottom w:val="single" w:sz="4" w:space="0" w:color="000000"/>
              <w:right w:val="single" w:sz="4" w:space="0" w:color="000000"/>
            </w:tcBorders>
            <w:vAlign w:val="bottom"/>
          </w:tcPr>
          <w:p w:rsidR="00C75CFE" w:rsidRDefault="005B2AE3">
            <w:pPr>
              <w:widowControl/>
              <w:jc w:val="center"/>
              <w:textAlignment w:val="bottom"/>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kern w:val="0"/>
                <w:sz w:val="18"/>
                <w:szCs w:val="18"/>
              </w:rPr>
              <w:t>项</w:t>
            </w:r>
            <w:r>
              <w:rPr>
                <w:rFonts w:ascii="仿宋_GB2312" w:eastAsia="仿宋_GB2312" w:hAnsi="仿宋_GB2312" w:cs="仿宋_GB2312"/>
                <w:b/>
                <w:bCs/>
                <w:color w:val="000000"/>
                <w:kern w:val="0"/>
                <w:sz w:val="18"/>
                <w:szCs w:val="18"/>
              </w:rPr>
              <w:t xml:space="preserve">         </w:t>
            </w:r>
            <w:r>
              <w:rPr>
                <w:rFonts w:ascii="仿宋_GB2312" w:eastAsia="仿宋_GB2312" w:hAnsi="仿宋_GB2312" w:cs="仿宋_GB2312" w:hint="eastAsia"/>
                <w:b/>
                <w:bCs/>
                <w:color w:val="000000"/>
                <w:kern w:val="0"/>
                <w:sz w:val="18"/>
                <w:szCs w:val="18"/>
              </w:rPr>
              <w:t>目</w:t>
            </w:r>
          </w:p>
        </w:tc>
        <w:tc>
          <w:tcPr>
            <w:tcW w:w="4350" w:type="dxa"/>
            <w:gridSpan w:val="3"/>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支出预算</w:t>
            </w:r>
          </w:p>
        </w:tc>
      </w:tr>
      <w:tr w:rsidR="00C75CFE">
        <w:trPr>
          <w:trHeight w:val="360"/>
        </w:trPr>
        <w:tc>
          <w:tcPr>
            <w:tcW w:w="2289" w:type="dxa"/>
            <w:gridSpan w:val="3"/>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功能分类科目编码</w:t>
            </w:r>
          </w:p>
        </w:tc>
        <w:tc>
          <w:tcPr>
            <w:tcW w:w="2311" w:type="dxa"/>
            <w:vMerge w:val="restart"/>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功能分类科目名称</w:t>
            </w:r>
          </w:p>
        </w:tc>
        <w:tc>
          <w:tcPr>
            <w:tcW w:w="1767" w:type="dxa"/>
            <w:vMerge w:val="restart"/>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合</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计</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基本支出</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项目支出</w:t>
            </w:r>
          </w:p>
        </w:tc>
      </w:tr>
      <w:tr w:rsidR="00C75CFE">
        <w:trPr>
          <w:trHeight w:val="360"/>
        </w:trPr>
        <w:tc>
          <w:tcPr>
            <w:tcW w:w="665" w:type="dxa"/>
            <w:vMerge w:val="restart"/>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类</w:t>
            </w:r>
          </w:p>
        </w:tc>
        <w:tc>
          <w:tcPr>
            <w:tcW w:w="812" w:type="dxa"/>
            <w:vMerge w:val="restart"/>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款</w:t>
            </w:r>
          </w:p>
        </w:tc>
        <w:tc>
          <w:tcPr>
            <w:tcW w:w="812" w:type="dxa"/>
            <w:vMerge w:val="restart"/>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项</w:t>
            </w: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r>
      <w:tr w:rsidR="00C75CFE">
        <w:trPr>
          <w:trHeight w:val="312"/>
        </w:trPr>
        <w:tc>
          <w:tcPr>
            <w:tcW w:w="665"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c>
          <w:tcPr>
            <w:tcW w:w="812"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c>
          <w:tcPr>
            <w:tcW w:w="812"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仿宋_GB2312" w:eastAsia="仿宋_GB2312" w:hAnsi="仿宋_GB2312" w:cs="仿宋_GB2312"/>
                <w:b/>
                <w:bCs/>
                <w:color w:val="000000"/>
                <w:sz w:val="20"/>
                <w:szCs w:val="20"/>
              </w:rPr>
            </w:pPr>
          </w:p>
        </w:tc>
      </w:tr>
      <w:tr w:rsidR="00C75CFE">
        <w:trPr>
          <w:trHeight w:val="600"/>
        </w:trPr>
        <w:tc>
          <w:tcPr>
            <w:tcW w:w="66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center"/>
              <w:rPr>
                <w:rFonts w:ascii="宋体" w:cs="宋体"/>
                <w:sz w:val="18"/>
                <w:szCs w:val="18"/>
              </w:rPr>
            </w:pPr>
            <w:r>
              <w:rPr>
                <w:sz w:val="18"/>
                <w:szCs w:val="18"/>
              </w:rPr>
              <w:t>201</w:t>
            </w:r>
          </w:p>
        </w:tc>
        <w:tc>
          <w:tcPr>
            <w:tcW w:w="812" w:type="dxa"/>
            <w:tcBorders>
              <w:top w:val="single" w:sz="4" w:space="0" w:color="000000"/>
              <w:left w:val="single" w:sz="4" w:space="0" w:color="000000"/>
              <w:bottom w:val="single" w:sz="4" w:space="0" w:color="000000"/>
              <w:right w:val="single" w:sz="4" w:space="0" w:color="000000"/>
            </w:tcBorders>
            <w:vAlign w:val="center"/>
          </w:tcPr>
          <w:p w:rsidR="00C75CFE" w:rsidRDefault="005B2AE3">
            <w:pPr>
              <w:rPr>
                <w:rFonts w:ascii="宋体" w:cs="宋体"/>
                <w:sz w:val="18"/>
                <w:szCs w:val="18"/>
              </w:rPr>
            </w:pPr>
            <w:r>
              <w:rPr>
                <w:sz w:val="18"/>
                <w:szCs w:val="18"/>
              </w:rPr>
              <w:t>02</w:t>
            </w:r>
          </w:p>
        </w:tc>
        <w:tc>
          <w:tcPr>
            <w:tcW w:w="812" w:type="dxa"/>
            <w:tcBorders>
              <w:top w:val="single" w:sz="4" w:space="0" w:color="000000"/>
              <w:left w:val="single" w:sz="4" w:space="0" w:color="000000"/>
              <w:bottom w:val="single" w:sz="4" w:space="0" w:color="000000"/>
              <w:right w:val="single" w:sz="4" w:space="0" w:color="000000"/>
            </w:tcBorders>
            <w:vAlign w:val="center"/>
          </w:tcPr>
          <w:p w:rsidR="00C75CFE" w:rsidRDefault="005B2AE3">
            <w:pPr>
              <w:rPr>
                <w:rFonts w:ascii="宋体" w:cs="宋体"/>
                <w:sz w:val="18"/>
                <w:szCs w:val="18"/>
              </w:rPr>
            </w:pPr>
            <w:r>
              <w:rPr>
                <w:sz w:val="18"/>
                <w:szCs w:val="18"/>
              </w:rPr>
              <w:t>01</w:t>
            </w:r>
          </w:p>
        </w:tc>
        <w:tc>
          <w:tcPr>
            <w:tcW w:w="2311" w:type="dxa"/>
            <w:tcBorders>
              <w:top w:val="single" w:sz="4" w:space="0" w:color="000000"/>
              <w:left w:val="single" w:sz="4" w:space="0" w:color="000000"/>
              <w:bottom w:val="single" w:sz="4" w:space="0" w:color="000000"/>
              <w:right w:val="single" w:sz="4" w:space="0" w:color="000000"/>
            </w:tcBorders>
            <w:vAlign w:val="center"/>
          </w:tcPr>
          <w:p w:rsidR="00C75CFE" w:rsidRDefault="005B2AE3">
            <w:pPr>
              <w:rPr>
                <w:rFonts w:ascii="宋体" w:cs="宋体"/>
                <w:sz w:val="18"/>
                <w:szCs w:val="18"/>
              </w:rPr>
            </w:pPr>
            <w:r>
              <w:rPr>
                <w:rFonts w:hint="eastAsia"/>
                <w:sz w:val="18"/>
                <w:szCs w:val="18"/>
              </w:rPr>
              <w:t>行政运行（政协事务）</w:t>
            </w:r>
          </w:p>
        </w:tc>
        <w:tc>
          <w:tcPr>
            <w:tcW w:w="1767"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664.30 </w:t>
            </w:r>
          </w:p>
        </w:tc>
        <w:tc>
          <w:tcPr>
            <w:tcW w:w="1621"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633.08 </w:t>
            </w:r>
          </w:p>
        </w:tc>
        <w:tc>
          <w:tcPr>
            <w:tcW w:w="96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31.22 </w:t>
            </w:r>
          </w:p>
        </w:tc>
      </w:tr>
      <w:tr w:rsidR="00C75CFE">
        <w:trPr>
          <w:trHeight w:val="600"/>
        </w:trPr>
        <w:tc>
          <w:tcPr>
            <w:tcW w:w="665"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宋体" w:cs="宋体"/>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宋体" w:cs="宋体"/>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宋体" w:cs="宋体"/>
                <w:color w:val="000000"/>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宋体" w:cs="宋体"/>
                <w:color w:val="000000"/>
                <w:sz w:val="20"/>
                <w:szCs w:val="20"/>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宋体" w:cs="宋体"/>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宋体" w:cs="宋体"/>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宋体" w:cs="宋体"/>
                <w:color w:val="000000"/>
                <w:sz w:val="20"/>
                <w:szCs w:val="20"/>
              </w:rPr>
            </w:pPr>
          </w:p>
        </w:tc>
      </w:tr>
      <w:tr w:rsidR="00C75CFE">
        <w:trPr>
          <w:trHeight w:val="600"/>
        </w:trPr>
        <w:tc>
          <w:tcPr>
            <w:tcW w:w="665"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宋体" w:cs="宋体"/>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宋体" w:cs="宋体"/>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宋体" w:cs="宋体"/>
                <w:color w:val="000000"/>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宋体" w:cs="宋体"/>
                <w:color w:val="000000"/>
                <w:sz w:val="20"/>
                <w:szCs w:val="20"/>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宋体" w:cs="宋体"/>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宋体" w:cs="宋体"/>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center"/>
              <w:rPr>
                <w:rFonts w:ascii="宋体" w:cs="宋体"/>
                <w:color w:val="000000"/>
                <w:sz w:val="20"/>
                <w:szCs w:val="20"/>
              </w:rPr>
            </w:pPr>
          </w:p>
        </w:tc>
      </w:tr>
      <w:tr w:rsidR="00C75CFE">
        <w:trPr>
          <w:trHeight w:val="600"/>
        </w:trPr>
        <w:tc>
          <w:tcPr>
            <w:tcW w:w="66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center"/>
              <w:rPr>
                <w:rFonts w:ascii="宋体" w:cs="宋体"/>
                <w:sz w:val="18"/>
                <w:szCs w:val="18"/>
              </w:rPr>
            </w:pPr>
            <w:r>
              <w:rPr>
                <w:sz w:val="18"/>
                <w:szCs w:val="18"/>
              </w:rPr>
              <w:t>201</w:t>
            </w:r>
          </w:p>
        </w:tc>
        <w:tc>
          <w:tcPr>
            <w:tcW w:w="812" w:type="dxa"/>
            <w:tcBorders>
              <w:top w:val="single" w:sz="4" w:space="0" w:color="000000"/>
              <w:left w:val="single" w:sz="4" w:space="0" w:color="000000"/>
              <w:bottom w:val="single" w:sz="4" w:space="0" w:color="000000"/>
              <w:right w:val="single" w:sz="4" w:space="0" w:color="000000"/>
            </w:tcBorders>
            <w:vAlign w:val="center"/>
          </w:tcPr>
          <w:p w:rsidR="00C75CFE" w:rsidRDefault="005B2AE3">
            <w:pPr>
              <w:rPr>
                <w:rFonts w:ascii="宋体" w:cs="宋体"/>
                <w:sz w:val="18"/>
                <w:szCs w:val="18"/>
              </w:rPr>
            </w:pPr>
            <w:r>
              <w:rPr>
                <w:sz w:val="18"/>
                <w:szCs w:val="18"/>
              </w:rPr>
              <w:t>02</w:t>
            </w:r>
          </w:p>
        </w:tc>
        <w:tc>
          <w:tcPr>
            <w:tcW w:w="812" w:type="dxa"/>
            <w:tcBorders>
              <w:top w:val="single" w:sz="4" w:space="0" w:color="000000"/>
              <w:left w:val="single" w:sz="4" w:space="0" w:color="000000"/>
              <w:bottom w:val="single" w:sz="4" w:space="0" w:color="000000"/>
              <w:right w:val="single" w:sz="4" w:space="0" w:color="000000"/>
            </w:tcBorders>
            <w:vAlign w:val="center"/>
          </w:tcPr>
          <w:p w:rsidR="00C75CFE" w:rsidRDefault="005B2AE3">
            <w:pPr>
              <w:rPr>
                <w:rFonts w:ascii="宋体" w:cs="宋体"/>
                <w:sz w:val="18"/>
                <w:szCs w:val="18"/>
              </w:rPr>
            </w:pPr>
            <w:r>
              <w:rPr>
                <w:sz w:val="18"/>
                <w:szCs w:val="18"/>
              </w:rPr>
              <w:t>01</w:t>
            </w:r>
          </w:p>
        </w:tc>
        <w:tc>
          <w:tcPr>
            <w:tcW w:w="2311" w:type="dxa"/>
            <w:tcBorders>
              <w:top w:val="single" w:sz="4" w:space="0" w:color="000000"/>
              <w:left w:val="single" w:sz="4" w:space="0" w:color="000000"/>
              <w:bottom w:val="single" w:sz="4" w:space="0" w:color="000000"/>
              <w:right w:val="single" w:sz="4" w:space="0" w:color="000000"/>
            </w:tcBorders>
            <w:vAlign w:val="center"/>
          </w:tcPr>
          <w:p w:rsidR="00C75CFE" w:rsidRDefault="005B2AE3">
            <w:pPr>
              <w:rPr>
                <w:rFonts w:ascii="宋体" w:cs="宋体"/>
                <w:sz w:val="18"/>
                <w:szCs w:val="18"/>
              </w:rPr>
            </w:pPr>
            <w:r>
              <w:rPr>
                <w:rFonts w:hint="eastAsia"/>
                <w:sz w:val="18"/>
                <w:szCs w:val="18"/>
              </w:rPr>
              <w:t>行政运行（政协事务）</w:t>
            </w:r>
          </w:p>
        </w:tc>
        <w:tc>
          <w:tcPr>
            <w:tcW w:w="1767"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664.30 </w:t>
            </w:r>
          </w:p>
        </w:tc>
        <w:tc>
          <w:tcPr>
            <w:tcW w:w="1621"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633.08 </w:t>
            </w:r>
          </w:p>
        </w:tc>
        <w:tc>
          <w:tcPr>
            <w:tcW w:w="96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31.22 </w:t>
            </w:r>
          </w:p>
        </w:tc>
      </w:tr>
    </w:tbl>
    <w:p w:rsidR="00C75CFE" w:rsidRDefault="00C75CFE">
      <w:pPr>
        <w:widowControl/>
        <w:outlineLvl w:val="1"/>
        <w:rPr>
          <w:rFonts w:ascii="仿宋_GB2312" w:eastAsia="仿宋_GB2312" w:hAnsi="宋体"/>
          <w:b/>
          <w:kern w:val="0"/>
          <w:sz w:val="28"/>
          <w:szCs w:val="32"/>
        </w:rPr>
        <w:sectPr w:rsidR="00C75CFE">
          <w:footerReference w:type="default" r:id="rId12"/>
          <w:pgSz w:w="11906" w:h="16838"/>
          <w:pgMar w:top="1440" w:right="1800" w:bottom="1440" w:left="1800" w:header="851" w:footer="992" w:gutter="0"/>
          <w:pgNumType w:fmt="numberInDash"/>
          <w:cols w:space="720"/>
          <w:docGrid w:type="lines" w:linePitch="312"/>
        </w:sectPr>
      </w:pPr>
    </w:p>
    <w:p w:rsidR="00C75CFE" w:rsidRDefault="005B2AE3">
      <w:pPr>
        <w:widowControl/>
        <w:spacing w:line="3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w:t>
      </w:r>
      <w:bookmarkStart w:id="0" w:name="_GoBack"/>
      <w:r>
        <w:rPr>
          <w:rFonts w:ascii="仿宋_GB2312" w:eastAsia="仿宋_GB2312" w:hAnsi="宋体" w:hint="eastAsia"/>
          <w:b/>
          <w:kern w:val="0"/>
          <w:sz w:val="32"/>
          <w:szCs w:val="32"/>
        </w:rPr>
        <w:t>四：</w:t>
      </w:r>
    </w:p>
    <w:p w:rsidR="00C75CFE" w:rsidRDefault="005B2AE3">
      <w:pPr>
        <w:widowControl/>
        <w:spacing w:line="360" w:lineRule="exact"/>
        <w:ind w:firstLineChars="800" w:firstLine="2570"/>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bookmarkEnd w:id="0"/>
    <w:p w:rsidR="00C75CFE" w:rsidRDefault="005B2AE3">
      <w:pPr>
        <w:widowControl/>
        <w:spacing w:line="280" w:lineRule="exact"/>
        <w:outlineLvl w:val="1"/>
        <w:rPr>
          <w:rFonts w:ascii="仿宋_GB2312" w:eastAsia="仿宋_GB2312" w:hAnsi="宋体"/>
          <w:kern w:val="0"/>
          <w:sz w:val="28"/>
          <w:szCs w:val="28"/>
        </w:rPr>
      </w:pPr>
      <w:r>
        <w:rPr>
          <w:rFonts w:ascii="仿宋_GB2312" w:eastAsia="仿宋_GB2312" w:hAnsi="宋体" w:hint="eastAsia"/>
          <w:kern w:val="0"/>
          <w:sz w:val="24"/>
        </w:rPr>
        <w:t>编制部门：克州政协</w:t>
      </w:r>
      <w:r>
        <w:rPr>
          <w:rFonts w:ascii="仿宋_GB2312" w:eastAsia="仿宋_GB2312" w:hAnsi="宋体"/>
          <w:kern w:val="0"/>
          <w:sz w:val="28"/>
          <w:szCs w:val="28"/>
        </w:rPr>
        <w:t xml:space="preserve">                                   </w:t>
      </w:r>
      <w:r>
        <w:rPr>
          <w:rFonts w:ascii="仿宋_GB2312" w:eastAsia="仿宋_GB2312" w:hAnsi="宋体" w:hint="eastAsia"/>
          <w:kern w:val="0"/>
          <w:sz w:val="24"/>
        </w:rPr>
        <w:t>单位：万元</w:t>
      </w:r>
    </w:p>
    <w:tbl>
      <w:tblPr>
        <w:tblW w:w="9301" w:type="dxa"/>
        <w:tblLayout w:type="fixed"/>
        <w:tblCellMar>
          <w:top w:w="15" w:type="dxa"/>
          <w:left w:w="15" w:type="dxa"/>
          <w:bottom w:w="15" w:type="dxa"/>
          <w:right w:w="15" w:type="dxa"/>
        </w:tblCellMar>
        <w:tblLook w:val="04A0"/>
      </w:tblPr>
      <w:tblGrid>
        <w:gridCol w:w="2341"/>
        <w:gridCol w:w="1332"/>
        <w:gridCol w:w="2721"/>
        <w:gridCol w:w="732"/>
        <w:gridCol w:w="1185"/>
        <w:gridCol w:w="990"/>
      </w:tblGrid>
      <w:tr w:rsidR="00C75CFE">
        <w:trPr>
          <w:trHeight w:val="240"/>
        </w:trPr>
        <w:tc>
          <w:tcPr>
            <w:tcW w:w="3673" w:type="dxa"/>
            <w:gridSpan w:val="2"/>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spacing w:line="240" w:lineRule="exact"/>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财政拨款收入</w:t>
            </w:r>
          </w:p>
        </w:tc>
        <w:tc>
          <w:tcPr>
            <w:tcW w:w="5628" w:type="dxa"/>
            <w:gridSpan w:val="4"/>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spacing w:line="240" w:lineRule="exact"/>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财政拨款支出</w:t>
            </w:r>
          </w:p>
        </w:tc>
      </w:tr>
      <w:tr w:rsidR="00C75CFE">
        <w:trPr>
          <w:trHeight w:val="240"/>
        </w:trPr>
        <w:tc>
          <w:tcPr>
            <w:tcW w:w="2341" w:type="dxa"/>
            <w:tcBorders>
              <w:top w:val="single" w:sz="4" w:space="0" w:color="000000"/>
              <w:left w:val="single" w:sz="4" w:space="0" w:color="000000"/>
              <w:right w:val="single" w:sz="4" w:space="0" w:color="000000"/>
            </w:tcBorders>
            <w:vAlign w:val="center"/>
          </w:tcPr>
          <w:p w:rsidR="00C75CFE" w:rsidRDefault="005B2AE3">
            <w:pPr>
              <w:widowControl/>
              <w:ind w:leftChars="380" w:left="1400" w:hangingChars="300" w:hanging="602"/>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项</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目</w:t>
            </w:r>
            <w:r>
              <w:rPr>
                <w:rFonts w:ascii="仿宋_GB2312" w:eastAsia="仿宋_GB2312" w:hAnsi="仿宋_GB2312" w:cs="仿宋_GB2312"/>
                <w:b/>
                <w:bCs/>
                <w:color w:val="000000"/>
                <w:kern w:val="0"/>
                <w:sz w:val="20"/>
                <w:szCs w:val="20"/>
              </w:rPr>
              <w:t xml:space="preserve">                   </w:t>
            </w:r>
          </w:p>
        </w:tc>
        <w:tc>
          <w:tcPr>
            <w:tcW w:w="1332" w:type="dxa"/>
            <w:tcBorders>
              <w:top w:val="single" w:sz="4" w:space="0" w:color="000000"/>
              <w:left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合计</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功</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能</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分</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类</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合计</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一般公共预算</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政府性基金预算</w:t>
            </w:r>
          </w:p>
        </w:tc>
      </w:tr>
      <w:tr w:rsidR="00C75CFE">
        <w:trPr>
          <w:trHeight w:val="240"/>
        </w:trPr>
        <w:tc>
          <w:tcPr>
            <w:tcW w:w="2341" w:type="dxa"/>
            <w:tcBorders>
              <w:top w:val="single" w:sz="4" w:space="0" w:color="000000"/>
              <w:left w:val="single" w:sz="4" w:space="0" w:color="000000"/>
              <w:bottom w:val="single" w:sz="4" w:space="0" w:color="000000"/>
            </w:tcBorders>
            <w:vAlign w:val="center"/>
          </w:tcPr>
          <w:p w:rsidR="00C75CFE" w:rsidRDefault="005B2AE3">
            <w:pPr>
              <w:widowControl/>
              <w:ind w:firstLineChars="200" w:firstLine="402"/>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财政拨款（补助）</w:t>
            </w:r>
          </w:p>
        </w:tc>
        <w:tc>
          <w:tcPr>
            <w:tcW w:w="1332" w:type="dxa"/>
            <w:tcBorders>
              <w:top w:val="single" w:sz="4" w:space="0" w:color="000000"/>
              <w:left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615.95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201 </w:t>
            </w:r>
            <w:r>
              <w:rPr>
                <w:rFonts w:ascii="仿宋_GB2312" w:eastAsia="仿宋_GB2312" w:hAnsi="仿宋_GB2312" w:cs="仿宋_GB2312" w:hint="eastAsia"/>
                <w:b/>
                <w:bCs/>
                <w:color w:val="000000"/>
                <w:kern w:val="0"/>
                <w:sz w:val="20"/>
                <w:szCs w:val="20"/>
              </w:rPr>
              <w:t>一般公共服务支出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615.95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615.95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一般公共预算</w:t>
            </w:r>
          </w:p>
        </w:tc>
        <w:tc>
          <w:tcPr>
            <w:tcW w:w="13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615.94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202 </w:t>
            </w:r>
            <w:r>
              <w:rPr>
                <w:rFonts w:ascii="仿宋_GB2312" w:eastAsia="仿宋_GB2312" w:hAnsi="仿宋_GB2312" w:cs="仿宋_GB2312" w:hint="eastAsia"/>
                <w:b/>
                <w:bCs/>
                <w:color w:val="000000"/>
                <w:kern w:val="0"/>
                <w:sz w:val="20"/>
                <w:szCs w:val="20"/>
              </w:rPr>
              <w:t>外交支出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政府性基金预算</w:t>
            </w:r>
          </w:p>
        </w:tc>
        <w:tc>
          <w:tcPr>
            <w:tcW w:w="1332" w:type="dxa"/>
            <w:tcBorders>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203 </w:t>
            </w:r>
            <w:r>
              <w:rPr>
                <w:rFonts w:ascii="仿宋_GB2312" w:eastAsia="仿宋_GB2312" w:hAnsi="仿宋_GB2312" w:cs="仿宋_GB2312" w:hint="eastAsia"/>
                <w:b/>
                <w:bCs/>
                <w:color w:val="000000"/>
                <w:kern w:val="0"/>
                <w:sz w:val="20"/>
                <w:szCs w:val="20"/>
              </w:rPr>
              <w:t>国防支出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332" w:type="dxa"/>
            <w:tcBorders>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204 </w:t>
            </w:r>
            <w:r>
              <w:rPr>
                <w:rFonts w:ascii="仿宋_GB2312" w:eastAsia="仿宋_GB2312" w:hAnsi="仿宋_GB2312" w:cs="仿宋_GB2312" w:hint="eastAsia"/>
                <w:b/>
                <w:bCs/>
                <w:color w:val="000000"/>
                <w:kern w:val="0"/>
                <w:sz w:val="20"/>
                <w:szCs w:val="20"/>
              </w:rPr>
              <w:t>公共安全支出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right w:val="single" w:sz="4" w:space="0" w:color="000000"/>
            </w:tcBorders>
            <w:vAlign w:val="bottom"/>
          </w:tcPr>
          <w:p w:rsidR="00C75CFE" w:rsidRDefault="00C75CFE">
            <w:pPr>
              <w:rPr>
                <w:rFonts w:ascii="仿宋_GB2312" w:eastAsia="仿宋_GB2312" w:hAnsi="仿宋_GB2312" w:cs="仿宋_GB2312"/>
                <w:b/>
                <w:bCs/>
                <w:color w:val="000000"/>
                <w:sz w:val="18"/>
                <w:szCs w:val="18"/>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18"/>
                <w:szCs w:val="18"/>
              </w:rPr>
            </w:pPr>
            <w:r>
              <w:rPr>
                <w:rFonts w:hint="eastAsia"/>
                <w:sz w:val="18"/>
                <w:szCs w:val="18"/>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205 </w:t>
            </w:r>
            <w:r>
              <w:rPr>
                <w:rFonts w:ascii="仿宋_GB2312" w:eastAsia="仿宋_GB2312" w:hAnsi="仿宋_GB2312" w:cs="仿宋_GB2312" w:hint="eastAsia"/>
                <w:b/>
                <w:bCs/>
                <w:color w:val="000000"/>
                <w:kern w:val="0"/>
                <w:sz w:val="20"/>
                <w:szCs w:val="20"/>
              </w:rPr>
              <w:t>教育支出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right w:val="single" w:sz="4" w:space="0" w:color="000000"/>
            </w:tcBorders>
            <w:vAlign w:val="bottom"/>
          </w:tcPr>
          <w:p w:rsidR="00C75CFE" w:rsidRDefault="00C75CFE">
            <w:pPr>
              <w:rPr>
                <w:rFonts w:ascii="仿宋_GB2312" w:eastAsia="仿宋_GB2312" w:hAnsi="仿宋_GB2312" w:cs="仿宋_GB2312"/>
                <w:b/>
                <w:bCs/>
                <w:color w:val="000000"/>
                <w:sz w:val="18"/>
                <w:szCs w:val="18"/>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18"/>
                <w:szCs w:val="18"/>
              </w:rPr>
            </w:pPr>
            <w:r>
              <w:rPr>
                <w:rFonts w:hint="eastAsia"/>
                <w:sz w:val="18"/>
                <w:szCs w:val="18"/>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206 </w:t>
            </w:r>
            <w:r>
              <w:rPr>
                <w:rFonts w:ascii="仿宋_GB2312" w:eastAsia="仿宋_GB2312" w:hAnsi="仿宋_GB2312" w:cs="仿宋_GB2312" w:hint="eastAsia"/>
                <w:b/>
                <w:bCs/>
                <w:color w:val="000000"/>
                <w:kern w:val="0"/>
                <w:sz w:val="20"/>
                <w:szCs w:val="20"/>
              </w:rPr>
              <w:t>科学技术支出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right w:val="single" w:sz="4" w:space="0" w:color="000000"/>
            </w:tcBorders>
            <w:vAlign w:val="bottom"/>
          </w:tcPr>
          <w:p w:rsidR="00C75CFE" w:rsidRDefault="00C75CFE">
            <w:pPr>
              <w:rPr>
                <w:rFonts w:ascii="仿宋_GB2312" w:eastAsia="仿宋_GB2312" w:hAnsi="仿宋_GB2312" w:cs="仿宋_GB2312"/>
                <w:b/>
                <w:bCs/>
                <w:color w:val="000000"/>
                <w:sz w:val="18"/>
                <w:szCs w:val="18"/>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18"/>
                <w:szCs w:val="18"/>
              </w:rPr>
            </w:pPr>
            <w:r>
              <w:rPr>
                <w:rFonts w:hint="eastAsia"/>
                <w:sz w:val="18"/>
                <w:szCs w:val="18"/>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207 </w:t>
            </w:r>
            <w:r>
              <w:rPr>
                <w:rFonts w:ascii="仿宋_GB2312" w:eastAsia="仿宋_GB2312" w:hAnsi="仿宋_GB2312" w:cs="仿宋_GB2312" w:hint="eastAsia"/>
                <w:b/>
                <w:bCs/>
                <w:color w:val="000000"/>
                <w:kern w:val="0"/>
                <w:sz w:val="20"/>
                <w:szCs w:val="20"/>
              </w:rPr>
              <w:t>文化体育与传媒支出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right w:val="single" w:sz="4" w:space="0" w:color="000000"/>
            </w:tcBorders>
            <w:vAlign w:val="bottom"/>
          </w:tcPr>
          <w:p w:rsidR="00C75CFE" w:rsidRDefault="00C75CFE">
            <w:pPr>
              <w:rPr>
                <w:rFonts w:ascii="仿宋_GB2312" w:eastAsia="仿宋_GB2312" w:hAnsi="仿宋_GB2312" w:cs="仿宋_GB2312"/>
                <w:b/>
                <w:bCs/>
                <w:color w:val="000000"/>
                <w:sz w:val="18"/>
                <w:szCs w:val="18"/>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18"/>
                <w:szCs w:val="18"/>
              </w:rPr>
            </w:pPr>
            <w:r>
              <w:rPr>
                <w:rFonts w:hint="eastAsia"/>
                <w:sz w:val="18"/>
                <w:szCs w:val="18"/>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208 </w:t>
            </w:r>
            <w:r>
              <w:rPr>
                <w:rFonts w:ascii="仿宋_GB2312" w:eastAsia="仿宋_GB2312" w:hAnsi="仿宋_GB2312" w:cs="仿宋_GB2312" w:hint="eastAsia"/>
                <w:b/>
                <w:bCs/>
                <w:color w:val="000000"/>
                <w:kern w:val="0"/>
                <w:sz w:val="20"/>
                <w:szCs w:val="20"/>
              </w:rPr>
              <w:t>社会保障和就业支出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right w:val="single" w:sz="4" w:space="0" w:color="000000"/>
            </w:tcBorders>
            <w:vAlign w:val="bottom"/>
          </w:tcPr>
          <w:p w:rsidR="00C75CFE" w:rsidRDefault="00C75CFE">
            <w:pPr>
              <w:rPr>
                <w:rFonts w:ascii="仿宋_GB2312" w:eastAsia="仿宋_GB2312" w:hAnsi="仿宋_GB2312" w:cs="仿宋_GB2312"/>
                <w:b/>
                <w:bCs/>
                <w:color w:val="000000"/>
                <w:sz w:val="18"/>
                <w:szCs w:val="18"/>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18"/>
                <w:szCs w:val="18"/>
              </w:rPr>
            </w:pPr>
            <w:r>
              <w:rPr>
                <w:rFonts w:hint="eastAsia"/>
                <w:sz w:val="18"/>
                <w:szCs w:val="18"/>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209 </w:t>
            </w:r>
            <w:r>
              <w:rPr>
                <w:rFonts w:ascii="仿宋_GB2312" w:eastAsia="仿宋_GB2312" w:hAnsi="仿宋_GB2312" w:cs="仿宋_GB2312" w:hint="eastAsia"/>
                <w:b/>
                <w:bCs/>
                <w:color w:val="000000"/>
                <w:kern w:val="0"/>
                <w:sz w:val="20"/>
                <w:szCs w:val="20"/>
              </w:rPr>
              <w:t>社会保险基金支出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right w:val="single" w:sz="4" w:space="0" w:color="000000"/>
            </w:tcBorders>
            <w:vAlign w:val="bottom"/>
          </w:tcPr>
          <w:p w:rsidR="00C75CFE" w:rsidRDefault="00C75CFE">
            <w:pPr>
              <w:rPr>
                <w:rFonts w:ascii="仿宋_GB2312" w:eastAsia="仿宋_GB2312" w:hAnsi="仿宋_GB2312" w:cs="仿宋_GB2312"/>
                <w:b/>
                <w:bCs/>
                <w:color w:val="000000"/>
                <w:sz w:val="18"/>
                <w:szCs w:val="18"/>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18"/>
                <w:szCs w:val="18"/>
              </w:rPr>
            </w:pPr>
            <w:r>
              <w:rPr>
                <w:rFonts w:hint="eastAsia"/>
                <w:sz w:val="18"/>
                <w:szCs w:val="18"/>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210 </w:t>
            </w:r>
            <w:r>
              <w:rPr>
                <w:rFonts w:ascii="仿宋_GB2312" w:eastAsia="仿宋_GB2312" w:hAnsi="仿宋_GB2312" w:cs="仿宋_GB2312" w:hint="eastAsia"/>
                <w:b/>
                <w:bCs/>
                <w:color w:val="000000"/>
                <w:kern w:val="0"/>
                <w:sz w:val="20"/>
                <w:szCs w:val="20"/>
              </w:rPr>
              <w:t>医疗卫生与计划生育支出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right w:val="single" w:sz="4" w:space="0" w:color="000000"/>
            </w:tcBorders>
            <w:vAlign w:val="bottom"/>
          </w:tcPr>
          <w:p w:rsidR="00C75CFE" w:rsidRDefault="00C75CFE">
            <w:pPr>
              <w:rPr>
                <w:rFonts w:ascii="仿宋_GB2312" w:eastAsia="仿宋_GB2312" w:hAnsi="仿宋_GB2312" w:cs="仿宋_GB2312"/>
                <w:b/>
                <w:bCs/>
                <w:color w:val="000000"/>
                <w:sz w:val="18"/>
                <w:szCs w:val="18"/>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18"/>
                <w:szCs w:val="18"/>
              </w:rPr>
            </w:pPr>
            <w:r>
              <w:rPr>
                <w:rFonts w:hint="eastAsia"/>
                <w:sz w:val="18"/>
                <w:szCs w:val="18"/>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211 </w:t>
            </w:r>
            <w:r>
              <w:rPr>
                <w:rFonts w:ascii="仿宋_GB2312" w:eastAsia="仿宋_GB2312" w:hAnsi="仿宋_GB2312" w:cs="仿宋_GB2312" w:hint="eastAsia"/>
                <w:b/>
                <w:bCs/>
                <w:color w:val="000000"/>
                <w:kern w:val="0"/>
                <w:sz w:val="20"/>
                <w:szCs w:val="20"/>
              </w:rPr>
              <w:t>节能环保支出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right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212 </w:t>
            </w:r>
            <w:r>
              <w:rPr>
                <w:rFonts w:ascii="仿宋_GB2312" w:eastAsia="仿宋_GB2312" w:hAnsi="仿宋_GB2312" w:cs="仿宋_GB2312" w:hint="eastAsia"/>
                <w:b/>
                <w:bCs/>
                <w:color w:val="000000"/>
                <w:kern w:val="0"/>
                <w:sz w:val="20"/>
                <w:szCs w:val="20"/>
              </w:rPr>
              <w:t>城乡社区支出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right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213 </w:t>
            </w:r>
            <w:r>
              <w:rPr>
                <w:rFonts w:ascii="仿宋_GB2312" w:eastAsia="仿宋_GB2312" w:hAnsi="仿宋_GB2312" w:cs="仿宋_GB2312" w:hint="eastAsia"/>
                <w:b/>
                <w:bCs/>
                <w:color w:val="000000"/>
                <w:kern w:val="0"/>
                <w:sz w:val="20"/>
                <w:szCs w:val="20"/>
              </w:rPr>
              <w:t>农林水支出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214 </w:t>
            </w:r>
            <w:r>
              <w:rPr>
                <w:rFonts w:ascii="仿宋_GB2312" w:eastAsia="仿宋_GB2312" w:hAnsi="仿宋_GB2312" w:cs="仿宋_GB2312" w:hint="eastAsia"/>
                <w:b/>
                <w:bCs/>
                <w:color w:val="000000"/>
                <w:kern w:val="0"/>
                <w:sz w:val="20"/>
                <w:szCs w:val="20"/>
              </w:rPr>
              <w:t>交通运输支出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215 </w:t>
            </w:r>
            <w:r>
              <w:rPr>
                <w:rFonts w:ascii="仿宋_GB2312" w:eastAsia="仿宋_GB2312" w:hAnsi="仿宋_GB2312" w:cs="仿宋_GB2312" w:hint="eastAsia"/>
                <w:b/>
                <w:bCs/>
                <w:color w:val="000000"/>
                <w:kern w:val="0"/>
                <w:sz w:val="20"/>
                <w:szCs w:val="20"/>
              </w:rPr>
              <w:t>资源勘探信息等支出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216 </w:t>
            </w:r>
            <w:r>
              <w:rPr>
                <w:rFonts w:ascii="仿宋_GB2312" w:eastAsia="仿宋_GB2312" w:hAnsi="仿宋_GB2312" w:cs="仿宋_GB2312" w:hint="eastAsia"/>
                <w:b/>
                <w:bCs/>
                <w:color w:val="000000"/>
                <w:kern w:val="0"/>
                <w:sz w:val="20"/>
                <w:szCs w:val="20"/>
              </w:rPr>
              <w:t>商业服务业等支出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217 </w:t>
            </w:r>
            <w:r>
              <w:rPr>
                <w:rFonts w:ascii="仿宋_GB2312" w:eastAsia="仿宋_GB2312" w:hAnsi="仿宋_GB2312" w:cs="仿宋_GB2312" w:hint="eastAsia"/>
                <w:b/>
                <w:bCs/>
                <w:color w:val="000000"/>
                <w:kern w:val="0"/>
                <w:sz w:val="20"/>
                <w:szCs w:val="20"/>
              </w:rPr>
              <w:t>金融支出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332" w:type="dxa"/>
            <w:tcBorders>
              <w:top w:val="single" w:sz="4" w:space="0" w:color="000000"/>
              <w:left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219 </w:t>
            </w:r>
            <w:r>
              <w:rPr>
                <w:rFonts w:ascii="仿宋_GB2312" w:eastAsia="仿宋_GB2312" w:hAnsi="仿宋_GB2312" w:cs="仿宋_GB2312" w:hint="eastAsia"/>
                <w:b/>
                <w:bCs/>
                <w:color w:val="000000"/>
                <w:kern w:val="0"/>
                <w:sz w:val="20"/>
                <w:szCs w:val="20"/>
              </w:rPr>
              <w:t>援助其他地区支出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332" w:type="dxa"/>
            <w:tcBorders>
              <w:top w:val="single" w:sz="4" w:space="0" w:color="000000"/>
              <w:left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220 </w:t>
            </w:r>
            <w:r>
              <w:rPr>
                <w:rFonts w:ascii="仿宋_GB2312" w:eastAsia="仿宋_GB2312" w:hAnsi="仿宋_GB2312" w:cs="仿宋_GB2312" w:hint="eastAsia"/>
                <w:b/>
                <w:bCs/>
                <w:color w:val="000000"/>
                <w:kern w:val="0"/>
                <w:sz w:val="20"/>
                <w:szCs w:val="20"/>
              </w:rPr>
              <w:t>国土资源气象等支出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332" w:type="dxa"/>
            <w:tcBorders>
              <w:top w:val="single" w:sz="4" w:space="0" w:color="000000"/>
              <w:left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221 </w:t>
            </w:r>
            <w:r>
              <w:rPr>
                <w:rFonts w:ascii="仿宋_GB2312" w:eastAsia="仿宋_GB2312" w:hAnsi="仿宋_GB2312" w:cs="仿宋_GB2312" w:hint="eastAsia"/>
                <w:b/>
                <w:bCs/>
                <w:color w:val="000000"/>
                <w:kern w:val="0"/>
                <w:sz w:val="20"/>
                <w:szCs w:val="20"/>
              </w:rPr>
              <w:t>住房保障支出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332" w:type="dxa"/>
            <w:tcBorders>
              <w:top w:val="single" w:sz="4" w:space="0" w:color="000000"/>
              <w:left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222 </w:t>
            </w:r>
            <w:r>
              <w:rPr>
                <w:rFonts w:ascii="仿宋_GB2312" w:eastAsia="仿宋_GB2312" w:hAnsi="仿宋_GB2312" w:cs="仿宋_GB2312" w:hint="eastAsia"/>
                <w:b/>
                <w:bCs/>
                <w:color w:val="000000"/>
                <w:kern w:val="0"/>
                <w:sz w:val="20"/>
                <w:szCs w:val="20"/>
              </w:rPr>
              <w:t>粮油物资管理支出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332" w:type="dxa"/>
            <w:tcBorders>
              <w:top w:val="single" w:sz="4" w:space="0" w:color="000000"/>
              <w:left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223 </w:t>
            </w:r>
            <w:r>
              <w:rPr>
                <w:rFonts w:ascii="仿宋_GB2312" w:eastAsia="仿宋_GB2312" w:hAnsi="仿宋_GB2312" w:cs="仿宋_GB2312" w:hint="eastAsia"/>
                <w:b/>
                <w:bCs/>
                <w:color w:val="000000"/>
                <w:kern w:val="0"/>
                <w:sz w:val="20"/>
                <w:szCs w:val="20"/>
              </w:rPr>
              <w:t>国有资本经营预算支出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332" w:type="dxa"/>
            <w:tcBorders>
              <w:top w:val="single" w:sz="4" w:space="0" w:color="000000"/>
              <w:left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227 </w:t>
            </w:r>
            <w:r>
              <w:rPr>
                <w:rFonts w:ascii="仿宋_GB2312" w:eastAsia="仿宋_GB2312" w:hAnsi="仿宋_GB2312" w:cs="仿宋_GB2312" w:hint="eastAsia"/>
                <w:b/>
                <w:bCs/>
                <w:color w:val="000000"/>
                <w:kern w:val="0"/>
                <w:sz w:val="20"/>
                <w:szCs w:val="20"/>
              </w:rPr>
              <w:t>预备费</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192"/>
        </w:trPr>
        <w:tc>
          <w:tcPr>
            <w:tcW w:w="2341"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332" w:type="dxa"/>
            <w:tcBorders>
              <w:top w:val="single" w:sz="4" w:space="0" w:color="000000"/>
              <w:left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229 </w:t>
            </w:r>
            <w:r>
              <w:rPr>
                <w:rFonts w:ascii="仿宋_GB2312" w:eastAsia="仿宋_GB2312" w:hAnsi="仿宋_GB2312" w:cs="仿宋_GB2312" w:hint="eastAsia"/>
                <w:b/>
                <w:bCs/>
                <w:color w:val="000000"/>
                <w:kern w:val="0"/>
                <w:sz w:val="20"/>
                <w:szCs w:val="20"/>
              </w:rPr>
              <w:t>其他支出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332" w:type="dxa"/>
            <w:tcBorders>
              <w:top w:val="single" w:sz="4" w:space="0" w:color="000000"/>
              <w:left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721" w:type="dxa"/>
            <w:tcBorders>
              <w:top w:val="single" w:sz="4" w:space="0" w:color="000000"/>
              <w:left w:val="single" w:sz="4" w:space="0" w:color="000000"/>
              <w:bottom w:val="single" w:sz="4" w:space="0" w:color="000000"/>
              <w:right w:val="single" w:sz="4" w:space="0" w:color="000000"/>
            </w:tcBorders>
            <w:vAlign w:val="bottom"/>
          </w:tcPr>
          <w:p w:rsidR="00C75CFE" w:rsidRDefault="005B2AE3">
            <w:pPr>
              <w:widowControl/>
              <w:jc w:val="left"/>
              <w:textAlignment w:val="bottom"/>
              <w:rPr>
                <w:rFonts w:ascii="仿宋_GB2312" w:eastAsia="仿宋_GB2312" w:hAnsi="仿宋_GB2312" w:cs="仿宋_GB2312"/>
                <w:b/>
                <w:bCs/>
                <w:color w:val="000000"/>
                <w:sz w:val="18"/>
                <w:szCs w:val="18"/>
              </w:rPr>
            </w:pPr>
            <w:r>
              <w:rPr>
                <w:rFonts w:ascii="仿宋_GB2312" w:eastAsia="仿宋_GB2312" w:hAnsi="仿宋_GB2312" w:cs="仿宋_GB2312"/>
                <w:b/>
                <w:bCs/>
                <w:color w:val="000000"/>
                <w:kern w:val="0"/>
                <w:sz w:val="18"/>
                <w:szCs w:val="18"/>
              </w:rPr>
              <w:t xml:space="preserve">231 </w:t>
            </w:r>
            <w:r>
              <w:rPr>
                <w:rFonts w:ascii="仿宋_GB2312" w:eastAsia="仿宋_GB2312" w:hAnsi="仿宋_GB2312" w:cs="仿宋_GB2312" w:hint="eastAsia"/>
                <w:b/>
                <w:bCs/>
                <w:color w:val="000000"/>
                <w:kern w:val="0"/>
                <w:sz w:val="18"/>
                <w:szCs w:val="18"/>
              </w:rPr>
              <w:t>债务还本支出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332" w:type="dxa"/>
            <w:tcBorders>
              <w:top w:val="single" w:sz="4" w:space="0" w:color="000000"/>
              <w:left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232 </w:t>
            </w:r>
            <w:r>
              <w:rPr>
                <w:rFonts w:ascii="仿宋_GB2312" w:eastAsia="仿宋_GB2312" w:hAnsi="仿宋_GB2312" w:cs="仿宋_GB2312" w:hint="eastAsia"/>
                <w:b/>
                <w:bCs/>
                <w:color w:val="000000"/>
                <w:kern w:val="0"/>
                <w:sz w:val="20"/>
                <w:szCs w:val="20"/>
              </w:rPr>
              <w:t>债务付息支出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tcBorders>
            <w:vAlign w:val="center"/>
          </w:tcPr>
          <w:p w:rsidR="00C75CFE" w:rsidRDefault="00C75CFE">
            <w:pPr>
              <w:rPr>
                <w:rFonts w:ascii="仿宋_GB2312" w:eastAsia="仿宋_GB2312" w:hAnsi="仿宋_GB2312" w:cs="仿宋_GB2312"/>
                <w:b/>
                <w:bCs/>
                <w:color w:val="000000"/>
                <w:sz w:val="20"/>
                <w:szCs w:val="20"/>
              </w:rPr>
            </w:pPr>
          </w:p>
        </w:tc>
        <w:tc>
          <w:tcPr>
            <w:tcW w:w="1332" w:type="dxa"/>
            <w:tcBorders>
              <w:top w:val="single" w:sz="4" w:space="0" w:color="000000"/>
              <w:left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left"/>
              <w:textAlignment w:val="center"/>
              <w:rPr>
                <w:rFonts w:ascii="仿宋_GB2312" w:eastAsia="仿宋_GB2312" w:hAnsi="仿宋_GB2312" w:cs="仿宋_GB2312"/>
                <w:b/>
                <w:bCs/>
                <w:color w:val="000000"/>
                <w:sz w:val="20"/>
                <w:szCs w:val="20"/>
              </w:rPr>
            </w:pPr>
            <w:r>
              <w:rPr>
                <w:rFonts w:ascii="仿宋_GB2312" w:eastAsia="仿宋_GB2312" w:hAnsi="仿宋_GB2312" w:cs="仿宋_GB2312"/>
                <w:b/>
                <w:bCs/>
                <w:color w:val="000000"/>
                <w:kern w:val="0"/>
                <w:sz w:val="20"/>
                <w:szCs w:val="20"/>
              </w:rPr>
              <w:t xml:space="preserve">233 </w:t>
            </w:r>
            <w:r>
              <w:rPr>
                <w:rFonts w:ascii="仿宋_GB2312" w:eastAsia="仿宋_GB2312" w:hAnsi="仿宋_GB2312" w:cs="仿宋_GB2312" w:hint="eastAsia"/>
                <w:b/>
                <w:bCs/>
                <w:color w:val="000000"/>
                <w:kern w:val="0"/>
                <w:sz w:val="20"/>
                <w:szCs w:val="20"/>
              </w:rPr>
              <w:t>债务发行费支出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rFonts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本</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年</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收</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入</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小</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计</w:t>
            </w:r>
          </w:p>
        </w:tc>
        <w:tc>
          <w:tcPr>
            <w:tcW w:w="13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615.94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rPr>
              <w:t>本</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年</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支</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出</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小</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计</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 xml:space="preserve">615.95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18"/>
                <w:szCs w:val="18"/>
              </w:rPr>
            </w:pPr>
            <w:r>
              <w:rPr>
                <w:sz w:val="18"/>
                <w:szCs w:val="18"/>
              </w:rPr>
              <w:t xml:space="preserve">615.95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rFonts w:ascii="宋体" w:cs="宋体"/>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tcBorders>
            <w:vAlign w:val="bottom"/>
          </w:tcPr>
          <w:p w:rsidR="00C75CFE" w:rsidRDefault="005B2AE3">
            <w:pPr>
              <w:widowControl/>
              <w:jc w:val="left"/>
              <w:textAlignment w:val="bottom"/>
              <w:rPr>
                <w:rFonts w:ascii="仿宋_GB2312" w:eastAsia="仿宋_GB2312" w:hAnsi="仿宋_GB2312" w:cs="仿宋_GB2312"/>
                <w:b/>
                <w:bCs/>
                <w:color w:val="000000"/>
                <w:kern w:val="0"/>
                <w:sz w:val="20"/>
                <w:szCs w:val="20"/>
              </w:rPr>
            </w:pPr>
            <w:r>
              <w:rPr>
                <w:rFonts w:ascii="仿宋_GB2312" w:eastAsia="仿宋_GB2312" w:hAnsi="仿宋_GB2312" w:cs="仿宋_GB2312" w:hint="eastAsia"/>
                <w:b/>
                <w:bCs/>
                <w:color w:val="000000"/>
                <w:kern w:val="0"/>
                <w:sz w:val="18"/>
                <w:szCs w:val="18"/>
              </w:rPr>
              <w:t>单位上年结余（不包含国库集中支付额度结余）</w:t>
            </w:r>
          </w:p>
        </w:tc>
        <w:tc>
          <w:tcPr>
            <w:tcW w:w="13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sz w:val="20"/>
                <w:szCs w:val="20"/>
              </w:rPr>
            </w:pPr>
            <w:r>
              <w:rPr>
                <w:sz w:val="18"/>
                <w:szCs w:val="18"/>
              </w:rPr>
              <w:t xml:space="preserve">41.35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ind w:firstLineChars="300" w:firstLine="602"/>
              <w:jc w:val="left"/>
              <w:textAlignment w:val="center"/>
              <w:rPr>
                <w:rFonts w:ascii="仿宋_GB2312" w:eastAsia="仿宋_GB2312" w:hAnsi="仿宋_GB2312" w:cs="仿宋_GB2312"/>
                <w:b/>
                <w:bCs/>
                <w:color w:val="000000"/>
                <w:kern w:val="0"/>
                <w:sz w:val="20"/>
                <w:szCs w:val="20"/>
              </w:rPr>
            </w:pPr>
            <w:r>
              <w:rPr>
                <w:rFonts w:ascii="仿宋_GB2312" w:eastAsia="仿宋_GB2312" w:hAnsi="仿宋_GB2312" w:cs="仿宋_GB2312"/>
                <w:b/>
                <w:bCs/>
                <w:color w:val="000000"/>
                <w:kern w:val="0"/>
                <w:sz w:val="20"/>
                <w:szCs w:val="20"/>
              </w:rPr>
              <w:t xml:space="preserve">230 </w:t>
            </w:r>
            <w:r>
              <w:rPr>
                <w:rFonts w:ascii="仿宋_GB2312" w:eastAsia="仿宋_GB2312" w:hAnsi="仿宋_GB2312" w:cs="仿宋_GB2312" w:hint="eastAsia"/>
                <w:b/>
                <w:bCs/>
                <w:color w:val="000000"/>
                <w:kern w:val="0"/>
                <w:sz w:val="20"/>
                <w:szCs w:val="20"/>
              </w:rPr>
              <w:t>转移性支出</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right"/>
              <w:rPr>
                <w:sz w:val="20"/>
                <w:szCs w:val="20"/>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C75CFE">
            <w:pPr>
              <w:jc w:val="right"/>
              <w:rPr>
                <w:sz w:val="18"/>
                <w:szCs w:val="18"/>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sz w:val="20"/>
                <w:szCs w:val="20"/>
              </w:rPr>
            </w:pPr>
            <w:r>
              <w:rPr>
                <w:sz w:val="20"/>
                <w:szCs w:val="20"/>
              </w:rPr>
              <w:t>0.00</w:t>
            </w:r>
          </w:p>
        </w:tc>
      </w:tr>
      <w:tr w:rsidR="00C75CFE">
        <w:trPr>
          <w:trHeight w:val="240"/>
        </w:trPr>
        <w:tc>
          <w:tcPr>
            <w:tcW w:w="2341" w:type="dxa"/>
            <w:tcBorders>
              <w:top w:val="single" w:sz="4" w:space="0" w:color="000000"/>
              <w:left w:val="single" w:sz="4" w:space="0" w:color="000000"/>
              <w:bottom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kern w:val="0"/>
                <w:sz w:val="20"/>
                <w:szCs w:val="20"/>
              </w:rPr>
            </w:pPr>
            <w:r>
              <w:rPr>
                <w:rFonts w:ascii="仿宋_GB2312" w:eastAsia="仿宋_GB2312" w:hAnsi="仿宋_GB2312" w:cs="仿宋_GB2312" w:hint="eastAsia"/>
                <w:b/>
                <w:bCs/>
                <w:color w:val="000000"/>
                <w:kern w:val="0"/>
                <w:sz w:val="20"/>
                <w:szCs w:val="20"/>
              </w:rPr>
              <w:t>收</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入</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总</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计</w:t>
            </w:r>
          </w:p>
        </w:tc>
        <w:tc>
          <w:tcPr>
            <w:tcW w:w="13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sz w:val="20"/>
                <w:szCs w:val="20"/>
              </w:rPr>
            </w:pPr>
            <w:r>
              <w:rPr>
                <w:sz w:val="18"/>
                <w:szCs w:val="18"/>
              </w:rPr>
              <w:t xml:space="preserve">615.94 </w:t>
            </w:r>
          </w:p>
        </w:tc>
        <w:tc>
          <w:tcPr>
            <w:tcW w:w="2721" w:type="dxa"/>
            <w:tcBorders>
              <w:top w:val="single" w:sz="4" w:space="0" w:color="000000"/>
              <w:left w:val="single" w:sz="4" w:space="0" w:color="000000"/>
              <w:bottom w:val="single" w:sz="4" w:space="0" w:color="000000"/>
              <w:right w:val="single" w:sz="4" w:space="0" w:color="000000"/>
            </w:tcBorders>
            <w:vAlign w:val="center"/>
          </w:tcPr>
          <w:p w:rsidR="00C75CFE" w:rsidRDefault="005B2AE3">
            <w:pPr>
              <w:widowControl/>
              <w:jc w:val="center"/>
              <w:textAlignment w:val="center"/>
              <w:rPr>
                <w:rFonts w:ascii="仿宋_GB2312" w:eastAsia="仿宋_GB2312" w:hAnsi="仿宋_GB2312" w:cs="仿宋_GB2312"/>
                <w:b/>
                <w:bCs/>
                <w:color w:val="000000"/>
                <w:kern w:val="0"/>
                <w:sz w:val="20"/>
                <w:szCs w:val="20"/>
              </w:rPr>
            </w:pPr>
            <w:r>
              <w:rPr>
                <w:rFonts w:ascii="仿宋_GB2312" w:eastAsia="仿宋_GB2312" w:hAnsi="仿宋_GB2312" w:cs="仿宋_GB2312" w:hint="eastAsia"/>
                <w:b/>
                <w:bCs/>
                <w:color w:val="000000"/>
                <w:kern w:val="0"/>
                <w:sz w:val="20"/>
                <w:szCs w:val="20"/>
              </w:rPr>
              <w:t>支</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出</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总</w:t>
            </w:r>
            <w:r>
              <w:rPr>
                <w:rFonts w:ascii="仿宋_GB2312" w:eastAsia="仿宋_GB2312" w:hAnsi="仿宋_GB2312" w:cs="仿宋_GB2312"/>
                <w:b/>
                <w:bCs/>
                <w:color w:val="000000"/>
                <w:kern w:val="0"/>
                <w:sz w:val="20"/>
                <w:szCs w:val="20"/>
              </w:rPr>
              <w:t xml:space="preserve">   </w:t>
            </w:r>
            <w:r>
              <w:rPr>
                <w:rFonts w:ascii="仿宋_GB2312" w:eastAsia="仿宋_GB2312" w:hAnsi="仿宋_GB2312" w:cs="仿宋_GB2312" w:hint="eastAsia"/>
                <w:b/>
                <w:bCs/>
                <w:color w:val="000000"/>
                <w:kern w:val="0"/>
                <w:sz w:val="20"/>
                <w:szCs w:val="20"/>
              </w:rPr>
              <w:t>计</w:t>
            </w:r>
          </w:p>
        </w:tc>
        <w:tc>
          <w:tcPr>
            <w:tcW w:w="732"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sz w:val="20"/>
                <w:szCs w:val="20"/>
              </w:rPr>
            </w:pPr>
            <w:r>
              <w:rPr>
                <w:sz w:val="20"/>
                <w:szCs w:val="20"/>
              </w:rPr>
              <w:t xml:space="preserve">615.95 </w:t>
            </w:r>
          </w:p>
        </w:tc>
        <w:tc>
          <w:tcPr>
            <w:tcW w:w="1185"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sz w:val="18"/>
                <w:szCs w:val="18"/>
              </w:rPr>
            </w:pPr>
            <w:r>
              <w:rPr>
                <w:sz w:val="18"/>
                <w:szCs w:val="18"/>
              </w:rPr>
              <w:t xml:space="preserve">615.95 </w:t>
            </w:r>
          </w:p>
        </w:tc>
        <w:tc>
          <w:tcPr>
            <w:tcW w:w="990" w:type="dxa"/>
            <w:tcBorders>
              <w:top w:val="single" w:sz="4" w:space="0" w:color="000000"/>
              <w:left w:val="single" w:sz="4" w:space="0" w:color="000000"/>
              <w:bottom w:val="single" w:sz="4" w:space="0" w:color="000000"/>
              <w:right w:val="single" w:sz="4" w:space="0" w:color="000000"/>
            </w:tcBorders>
            <w:vAlign w:val="center"/>
          </w:tcPr>
          <w:p w:rsidR="00C75CFE" w:rsidRDefault="005B2AE3">
            <w:pPr>
              <w:jc w:val="right"/>
              <w:rPr>
                <w:sz w:val="20"/>
                <w:szCs w:val="20"/>
              </w:rPr>
            </w:pPr>
            <w:r>
              <w:rPr>
                <w:sz w:val="20"/>
                <w:szCs w:val="20"/>
              </w:rPr>
              <w:t>0.00</w:t>
            </w:r>
          </w:p>
        </w:tc>
      </w:tr>
    </w:tbl>
    <w:p w:rsidR="00C75CFE" w:rsidRDefault="00C75CFE">
      <w:pPr>
        <w:widowControl/>
        <w:jc w:val="left"/>
        <w:textAlignment w:val="bottom"/>
        <w:rPr>
          <w:rFonts w:ascii="仿宋_GB2312" w:eastAsia="仿宋_GB2312" w:hAnsi="仿宋_GB2312" w:cs="仿宋_GB2312"/>
          <w:b/>
          <w:bCs/>
          <w:color w:val="000000"/>
          <w:kern w:val="0"/>
          <w:sz w:val="18"/>
          <w:szCs w:val="18"/>
        </w:rPr>
        <w:sectPr w:rsidR="00C75CFE">
          <w:footerReference w:type="default" r:id="rId13"/>
          <w:pgSz w:w="11906" w:h="16838"/>
          <w:pgMar w:top="1440" w:right="1800" w:bottom="1440" w:left="1800" w:header="851" w:footer="992" w:gutter="0"/>
          <w:pgNumType w:fmt="numberInDash"/>
          <w:cols w:space="720"/>
          <w:docGrid w:type="lines" w:linePitch="312"/>
        </w:sectPr>
      </w:pPr>
    </w:p>
    <w:p w:rsidR="00C75CFE" w:rsidRDefault="005B2AE3">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表五：</w:t>
      </w:r>
    </w:p>
    <w:tbl>
      <w:tblPr>
        <w:tblW w:w="9087" w:type="dxa"/>
        <w:tblInd w:w="93" w:type="dxa"/>
        <w:tblLayout w:type="fixed"/>
        <w:tblLook w:val="04A0"/>
      </w:tblPr>
      <w:tblGrid>
        <w:gridCol w:w="555"/>
        <w:gridCol w:w="540"/>
        <w:gridCol w:w="540"/>
        <w:gridCol w:w="2225"/>
        <w:gridCol w:w="660"/>
        <w:gridCol w:w="1024"/>
        <w:gridCol w:w="216"/>
        <w:gridCol w:w="1626"/>
        <w:gridCol w:w="1701"/>
      </w:tblGrid>
      <w:tr w:rsidR="00C75CFE">
        <w:trPr>
          <w:trHeight w:val="450"/>
        </w:trPr>
        <w:tc>
          <w:tcPr>
            <w:tcW w:w="9087" w:type="dxa"/>
            <w:gridSpan w:val="9"/>
            <w:tcBorders>
              <w:top w:val="nil"/>
              <w:left w:val="nil"/>
              <w:bottom w:val="nil"/>
              <w:right w:val="nil"/>
            </w:tcBorders>
            <w:vAlign w:val="center"/>
          </w:tcPr>
          <w:p w:rsidR="00C75CFE" w:rsidRDefault="005B2AE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C75CFE">
        <w:trPr>
          <w:trHeight w:val="285"/>
        </w:trPr>
        <w:tc>
          <w:tcPr>
            <w:tcW w:w="3860" w:type="dxa"/>
            <w:gridSpan w:val="4"/>
            <w:tcBorders>
              <w:top w:val="nil"/>
              <w:left w:val="nil"/>
              <w:bottom w:val="nil"/>
              <w:right w:val="nil"/>
            </w:tcBorders>
            <w:vAlign w:val="center"/>
          </w:tcPr>
          <w:p w:rsidR="00C75CFE" w:rsidRDefault="005B2AE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克州政协</w:t>
            </w:r>
          </w:p>
        </w:tc>
        <w:tc>
          <w:tcPr>
            <w:tcW w:w="660" w:type="dxa"/>
            <w:tcBorders>
              <w:top w:val="nil"/>
              <w:left w:val="nil"/>
              <w:bottom w:val="nil"/>
              <w:right w:val="nil"/>
            </w:tcBorders>
            <w:vAlign w:val="center"/>
          </w:tcPr>
          <w:p w:rsidR="00C75CFE" w:rsidRDefault="00C75CFE">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vAlign w:val="center"/>
          </w:tcPr>
          <w:p w:rsidR="00C75CFE" w:rsidRDefault="005B2AE3">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p>
        </w:tc>
        <w:tc>
          <w:tcPr>
            <w:tcW w:w="3327" w:type="dxa"/>
            <w:gridSpan w:val="2"/>
            <w:tcBorders>
              <w:top w:val="nil"/>
              <w:left w:val="nil"/>
              <w:bottom w:val="nil"/>
              <w:right w:val="nil"/>
            </w:tcBorders>
            <w:vAlign w:val="center"/>
          </w:tcPr>
          <w:p w:rsidR="00C75CFE" w:rsidRDefault="005B2AE3">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C75CFE">
        <w:trPr>
          <w:trHeight w:val="405"/>
        </w:trPr>
        <w:tc>
          <w:tcPr>
            <w:tcW w:w="3860" w:type="dxa"/>
            <w:gridSpan w:val="4"/>
            <w:tcBorders>
              <w:top w:val="single" w:sz="4" w:space="0" w:color="auto"/>
              <w:left w:val="single" w:sz="4" w:space="0" w:color="auto"/>
              <w:bottom w:val="single" w:sz="4" w:space="0" w:color="auto"/>
              <w:right w:val="single" w:sz="4" w:space="0" w:color="000000"/>
            </w:tcBorders>
            <w:vAlign w:val="center"/>
          </w:tcPr>
          <w:p w:rsidR="00C75CFE" w:rsidRDefault="005B2AE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vAlign w:val="center"/>
          </w:tcPr>
          <w:p w:rsidR="00C75CFE" w:rsidRDefault="005B2AE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C75CFE">
        <w:trPr>
          <w:trHeight w:val="465"/>
        </w:trPr>
        <w:tc>
          <w:tcPr>
            <w:tcW w:w="1635" w:type="dxa"/>
            <w:gridSpan w:val="3"/>
            <w:tcBorders>
              <w:top w:val="single" w:sz="4" w:space="0" w:color="auto"/>
              <w:left w:val="single" w:sz="4" w:space="0" w:color="auto"/>
              <w:bottom w:val="single" w:sz="4" w:space="0" w:color="auto"/>
              <w:right w:val="single" w:sz="4" w:space="0" w:color="000000"/>
            </w:tcBorders>
            <w:vAlign w:val="center"/>
          </w:tcPr>
          <w:p w:rsidR="00C75CFE" w:rsidRDefault="005B2AE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225" w:type="dxa"/>
            <w:vMerge w:val="restart"/>
            <w:tcBorders>
              <w:top w:val="nil"/>
              <w:left w:val="single" w:sz="4" w:space="0" w:color="auto"/>
              <w:bottom w:val="single" w:sz="4" w:space="0" w:color="000000"/>
              <w:right w:val="single" w:sz="4" w:space="0" w:color="auto"/>
            </w:tcBorders>
            <w:vAlign w:val="center"/>
          </w:tcPr>
          <w:p w:rsidR="00C75CFE" w:rsidRDefault="005B2AE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vAlign w:val="center"/>
          </w:tcPr>
          <w:p w:rsidR="00C75CFE" w:rsidRDefault="005B2AE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vAlign w:val="center"/>
          </w:tcPr>
          <w:p w:rsidR="00C75CFE" w:rsidRDefault="005B2AE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vAlign w:val="center"/>
          </w:tcPr>
          <w:p w:rsidR="00C75CFE" w:rsidRDefault="005B2AE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C75CFE">
        <w:trPr>
          <w:trHeight w:val="370"/>
        </w:trPr>
        <w:tc>
          <w:tcPr>
            <w:tcW w:w="555" w:type="dxa"/>
            <w:tcBorders>
              <w:top w:val="nil"/>
              <w:left w:val="single" w:sz="4" w:space="0" w:color="auto"/>
              <w:bottom w:val="single" w:sz="4" w:space="0" w:color="auto"/>
              <w:right w:val="single" w:sz="4" w:space="0" w:color="auto"/>
            </w:tcBorders>
            <w:vAlign w:val="center"/>
          </w:tcPr>
          <w:p w:rsidR="00C75CFE" w:rsidRDefault="005B2AE3">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40" w:type="dxa"/>
            <w:tcBorders>
              <w:top w:val="nil"/>
              <w:left w:val="nil"/>
              <w:bottom w:val="single" w:sz="4" w:space="0" w:color="auto"/>
              <w:right w:val="single" w:sz="4" w:space="0" w:color="auto"/>
            </w:tcBorders>
            <w:vAlign w:val="center"/>
          </w:tcPr>
          <w:p w:rsidR="00C75CFE" w:rsidRDefault="005B2AE3">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540" w:type="dxa"/>
            <w:tcBorders>
              <w:top w:val="nil"/>
              <w:left w:val="nil"/>
              <w:bottom w:val="single" w:sz="4" w:space="0" w:color="auto"/>
              <w:right w:val="single" w:sz="4" w:space="0" w:color="auto"/>
            </w:tcBorders>
            <w:vAlign w:val="center"/>
          </w:tcPr>
          <w:p w:rsidR="00C75CFE" w:rsidRDefault="005B2AE3">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225" w:type="dxa"/>
            <w:vMerge/>
            <w:tcBorders>
              <w:top w:val="nil"/>
              <w:left w:val="single" w:sz="4" w:space="0" w:color="auto"/>
              <w:bottom w:val="single" w:sz="4" w:space="0" w:color="000000"/>
              <w:right w:val="single" w:sz="4" w:space="0" w:color="auto"/>
            </w:tcBorders>
            <w:vAlign w:val="center"/>
          </w:tcPr>
          <w:p w:rsidR="00C75CFE" w:rsidRDefault="00C75CFE">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C75CFE" w:rsidRDefault="00C75CFE">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C75CFE" w:rsidRDefault="00C75CFE">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C75CFE" w:rsidRDefault="00C75CFE">
            <w:pPr>
              <w:widowControl/>
              <w:jc w:val="left"/>
              <w:rPr>
                <w:rFonts w:ascii="仿宋_GB2312" w:eastAsia="仿宋_GB2312" w:hAnsi="宋体" w:cs="宋体"/>
                <w:b/>
                <w:bCs/>
                <w:color w:val="000000"/>
                <w:kern w:val="0"/>
                <w:sz w:val="20"/>
                <w:szCs w:val="20"/>
              </w:rPr>
            </w:pPr>
          </w:p>
        </w:tc>
      </w:tr>
      <w:tr w:rsidR="00C75CFE">
        <w:trPr>
          <w:trHeight w:val="450"/>
        </w:trPr>
        <w:tc>
          <w:tcPr>
            <w:tcW w:w="555" w:type="dxa"/>
            <w:tcBorders>
              <w:top w:val="nil"/>
              <w:left w:val="single" w:sz="4" w:space="0" w:color="auto"/>
              <w:bottom w:val="single" w:sz="4" w:space="0" w:color="auto"/>
              <w:right w:val="single" w:sz="4" w:space="0" w:color="auto"/>
            </w:tcBorders>
            <w:vAlign w:val="center"/>
          </w:tcPr>
          <w:p w:rsidR="00C75CFE" w:rsidRDefault="005B2AE3">
            <w:pPr>
              <w:jc w:val="center"/>
              <w:rPr>
                <w:rFonts w:ascii="宋体" w:cs="宋体"/>
                <w:sz w:val="18"/>
                <w:szCs w:val="18"/>
              </w:rPr>
            </w:pPr>
            <w:r>
              <w:rPr>
                <w:sz w:val="18"/>
                <w:szCs w:val="18"/>
              </w:rPr>
              <w:t>201</w:t>
            </w:r>
          </w:p>
        </w:tc>
        <w:tc>
          <w:tcPr>
            <w:tcW w:w="540" w:type="dxa"/>
            <w:tcBorders>
              <w:top w:val="nil"/>
              <w:left w:val="nil"/>
              <w:bottom w:val="single" w:sz="4" w:space="0" w:color="auto"/>
              <w:right w:val="single" w:sz="4" w:space="0" w:color="auto"/>
            </w:tcBorders>
            <w:vAlign w:val="center"/>
          </w:tcPr>
          <w:p w:rsidR="00C75CFE" w:rsidRDefault="005B2AE3">
            <w:pPr>
              <w:rPr>
                <w:rFonts w:ascii="宋体" w:cs="宋体"/>
                <w:sz w:val="18"/>
                <w:szCs w:val="18"/>
              </w:rPr>
            </w:pPr>
            <w:r>
              <w:rPr>
                <w:sz w:val="18"/>
                <w:szCs w:val="18"/>
              </w:rPr>
              <w:t>02</w:t>
            </w:r>
          </w:p>
        </w:tc>
        <w:tc>
          <w:tcPr>
            <w:tcW w:w="540" w:type="dxa"/>
            <w:tcBorders>
              <w:top w:val="nil"/>
              <w:left w:val="nil"/>
              <w:bottom w:val="single" w:sz="4" w:space="0" w:color="auto"/>
              <w:right w:val="single" w:sz="4" w:space="0" w:color="auto"/>
            </w:tcBorders>
            <w:vAlign w:val="center"/>
          </w:tcPr>
          <w:p w:rsidR="00C75CFE" w:rsidRDefault="005B2AE3">
            <w:pPr>
              <w:rPr>
                <w:rFonts w:ascii="宋体" w:cs="宋体"/>
                <w:sz w:val="18"/>
                <w:szCs w:val="18"/>
              </w:rPr>
            </w:pPr>
            <w:r>
              <w:rPr>
                <w:sz w:val="18"/>
                <w:szCs w:val="18"/>
              </w:rPr>
              <w:t>01</w:t>
            </w:r>
          </w:p>
        </w:tc>
        <w:tc>
          <w:tcPr>
            <w:tcW w:w="2225" w:type="dxa"/>
            <w:tcBorders>
              <w:top w:val="nil"/>
              <w:left w:val="nil"/>
              <w:bottom w:val="single" w:sz="4" w:space="0" w:color="auto"/>
              <w:right w:val="single" w:sz="4" w:space="0" w:color="auto"/>
            </w:tcBorders>
            <w:vAlign w:val="center"/>
          </w:tcPr>
          <w:p w:rsidR="00C75CFE" w:rsidRDefault="005B2AE3">
            <w:pPr>
              <w:rPr>
                <w:rFonts w:ascii="宋体" w:cs="宋体"/>
                <w:sz w:val="18"/>
                <w:szCs w:val="18"/>
              </w:rPr>
            </w:pPr>
            <w:r>
              <w:rPr>
                <w:rFonts w:hint="eastAsia"/>
                <w:sz w:val="18"/>
                <w:szCs w:val="18"/>
              </w:rPr>
              <w:t>行政运行（政协事务）</w:t>
            </w:r>
          </w:p>
        </w:tc>
        <w:tc>
          <w:tcPr>
            <w:tcW w:w="1684" w:type="dxa"/>
            <w:gridSpan w:val="2"/>
            <w:tcBorders>
              <w:top w:val="nil"/>
              <w:left w:val="nil"/>
              <w:bottom w:val="single" w:sz="4" w:space="0" w:color="auto"/>
              <w:right w:val="single" w:sz="4" w:space="0" w:color="auto"/>
            </w:tcBorders>
            <w:vAlign w:val="center"/>
          </w:tcPr>
          <w:p w:rsidR="00C75CFE" w:rsidRDefault="005B2AE3">
            <w:pPr>
              <w:jc w:val="right"/>
              <w:rPr>
                <w:rFonts w:ascii="宋体" w:cs="宋体"/>
                <w:sz w:val="20"/>
                <w:szCs w:val="20"/>
              </w:rPr>
            </w:pPr>
            <w:r>
              <w:rPr>
                <w:sz w:val="20"/>
                <w:szCs w:val="20"/>
              </w:rPr>
              <w:t xml:space="preserve">615.95 </w:t>
            </w:r>
          </w:p>
        </w:tc>
        <w:tc>
          <w:tcPr>
            <w:tcW w:w="1842" w:type="dxa"/>
            <w:gridSpan w:val="2"/>
            <w:tcBorders>
              <w:top w:val="nil"/>
              <w:left w:val="nil"/>
              <w:bottom w:val="single" w:sz="4" w:space="0" w:color="auto"/>
              <w:right w:val="single" w:sz="4" w:space="0" w:color="auto"/>
            </w:tcBorders>
            <w:vAlign w:val="center"/>
          </w:tcPr>
          <w:p w:rsidR="00C75CFE" w:rsidRDefault="005B2AE3">
            <w:pPr>
              <w:jc w:val="right"/>
              <w:rPr>
                <w:rFonts w:ascii="宋体" w:cs="宋体"/>
                <w:sz w:val="20"/>
                <w:szCs w:val="20"/>
              </w:rPr>
            </w:pPr>
            <w:r>
              <w:rPr>
                <w:sz w:val="20"/>
                <w:szCs w:val="20"/>
              </w:rPr>
              <w:t xml:space="preserve">595.99 </w:t>
            </w:r>
          </w:p>
        </w:tc>
        <w:tc>
          <w:tcPr>
            <w:tcW w:w="1701" w:type="dxa"/>
            <w:tcBorders>
              <w:top w:val="nil"/>
              <w:left w:val="nil"/>
              <w:bottom w:val="single" w:sz="4" w:space="0" w:color="auto"/>
              <w:right w:val="single" w:sz="4" w:space="0" w:color="auto"/>
            </w:tcBorders>
            <w:vAlign w:val="center"/>
          </w:tcPr>
          <w:p w:rsidR="00C75CFE" w:rsidRDefault="005B2AE3">
            <w:pPr>
              <w:jc w:val="right"/>
              <w:rPr>
                <w:rFonts w:ascii="宋体" w:cs="宋体"/>
                <w:sz w:val="20"/>
                <w:szCs w:val="20"/>
              </w:rPr>
            </w:pPr>
            <w:r>
              <w:rPr>
                <w:sz w:val="20"/>
                <w:szCs w:val="20"/>
              </w:rPr>
              <w:t xml:space="preserve">19.96 </w:t>
            </w:r>
          </w:p>
        </w:tc>
      </w:tr>
      <w:tr w:rsidR="00C75CFE">
        <w:trPr>
          <w:trHeight w:val="450"/>
        </w:trPr>
        <w:tc>
          <w:tcPr>
            <w:tcW w:w="555" w:type="dxa"/>
            <w:tcBorders>
              <w:top w:val="nil"/>
              <w:left w:val="single" w:sz="4" w:space="0" w:color="auto"/>
              <w:bottom w:val="single" w:sz="4" w:space="0" w:color="auto"/>
              <w:right w:val="single" w:sz="4" w:space="0" w:color="auto"/>
            </w:tcBorders>
            <w:vAlign w:val="center"/>
          </w:tcPr>
          <w:p w:rsidR="00C75CFE" w:rsidRDefault="00C75CFE">
            <w:pPr>
              <w:widowControl/>
              <w:jc w:val="left"/>
              <w:rPr>
                <w:rFonts w:ascii="宋体" w:cs="宋体"/>
                <w:color w:val="000000"/>
                <w:kern w:val="0"/>
                <w:sz w:val="20"/>
                <w:szCs w:val="20"/>
              </w:rPr>
            </w:pPr>
          </w:p>
        </w:tc>
        <w:tc>
          <w:tcPr>
            <w:tcW w:w="540" w:type="dxa"/>
            <w:tcBorders>
              <w:top w:val="nil"/>
              <w:left w:val="nil"/>
              <w:bottom w:val="single" w:sz="4" w:space="0" w:color="auto"/>
              <w:right w:val="single" w:sz="4" w:space="0" w:color="auto"/>
            </w:tcBorders>
            <w:vAlign w:val="center"/>
          </w:tcPr>
          <w:p w:rsidR="00C75CFE" w:rsidRDefault="00C75CFE">
            <w:pPr>
              <w:widowControl/>
              <w:jc w:val="left"/>
              <w:rPr>
                <w:rFonts w:ascii="宋体" w:cs="宋体"/>
                <w:color w:val="000000"/>
                <w:kern w:val="0"/>
                <w:sz w:val="20"/>
                <w:szCs w:val="20"/>
              </w:rPr>
            </w:pPr>
          </w:p>
        </w:tc>
        <w:tc>
          <w:tcPr>
            <w:tcW w:w="540" w:type="dxa"/>
            <w:tcBorders>
              <w:top w:val="nil"/>
              <w:left w:val="nil"/>
              <w:bottom w:val="single" w:sz="4" w:space="0" w:color="auto"/>
              <w:right w:val="single" w:sz="4" w:space="0" w:color="auto"/>
            </w:tcBorders>
            <w:vAlign w:val="center"/>
          </w:tcPr>
          <w:p w:rsidR="00C75CFE" w:rsidRDefault="00C75CFE">
            <w:pPr>
              <w:widowControl/>
              <w:jc w:val="left"/>
              <w:rPr>
                <w:rFonts w:ascii="宋体" w:cs="宋体"/>
                <w:color w:val="000000"/>
                <w:kern w:val="0"/>
                <w:sz w:val="20"/>
                <w:szCs w:val="20"/>
              </w:rPr>
            </w:pPr>
          </w:p>
        </w:tc>
        <w:tc>
          <w:tcPr>
            <w:tcW w:w="2225" w:type="dxa"/>
            <w:tcBorders>
              <w:top w:val="nil"/>
              <w:left w:val="nil"/>
              <w:bottom w:val="single" w:sz="4" w:space="0" w:color="auto"/>
              <w:right w:val="single" w:sz="4" w:space="0" w:color="auto"/>
            </w:tcBorders>
            <w:vAlign w:val="center"/>
          </w:tcPr>
          <w:p w:rsidR="00C75CFE" w:rsidRDefault="005B2AE3">
            <w:pPr>
              <w:widowControl/>
              <w:jc w:val="center"/>
              <w:rPr>
                <w:rFonts w:asci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vAlign w:val="center"/>
          </w:tcPr>
          <w:p w:rsidR="00C75CFE" w:rsidRDefault="005B2AE3">
            <w:pPr>
              <w:jc w:val="right"/>
              <w:rPr>
                <w:rFonts w:ascii="宋体" w:cs="宋体"/>
                <w:sz w:val="20"/>
                <w:szCs w:val="20"/>
              </w:rPr>
            </w:pPr>
            <w:r>
              <w:rPr>
                <w:sz w:val="20"/>
                <w:szCs w:val="20"/>
              </w:rPr>
              <w:t xml:space="preserve">615.95 </w:t>
            </w:r>
          </w:p>
        </w:tc>
        <w:tc>
          <w:tcPr>
            <w:tcW w:w="1842" w:type="dxa"/>
            <w:gridSpan w:val="2"/>
            <w:tcBorders>
              <w:top w:val="nil"/>
              <w:left w:val="nil"/>
              <w:bottom w:val="single" w:sz="4" w:space="0" w:color="auto"/>
              <w:right w:val="single" w:sz="4" w:space="0" w:color="auto"/>
            </w:tcBorders>
            <w:vAlign w:val="center"/>
          </w:tcPr>
          <w:p w:rsidR="00C75CFE" w:rsidRDefault="005B2AE3">
            <w:pPr>
              <w:jc w:val="right"/>
              <w:rPr>
                <w:rFonts w:ascii="宋体" w:cs="宋体"/>
                <w:sz w:val="20"/>
                <w:szCs w:val="20"/>
              </w:rPr>
            </w:pPr>
            <w:r>
              <w:rPr>
                <w:sz w:val="20"/>
                <w:szCs w:val="20"/>
              </w:rPr>
              <w:t xml:space="preserve">595.99 </w:t>
            </w:r>
          </w:p>
        </w:tc>
        <w:tc>
          <w:tcPr>
            <w:tcW w:w="1701" w:type="dxa"/>
            <w:tcBorders>
              <w:top w:val="nil"/>
              <w:left w:val="nil"/>
              <w:bottom w:val="single" w:sz="4" w:space="0" w:color="auto"/>
              <w:right w:val="single" w:sz="4" w:space="0" w:color="auto"/>
            </w:tcBorders>
            <w:vAlign w:val="center"/>
          </w:tcPr>
          <w:p w:rsidR="00C75CFE" w:rsidRDefault="005B2AE3">
            <w:pPr>
              <w:jc w:val="right"/>
              <w:rPr>
                <w:rFonts w:ascii="宋体" w:cs="宋体"/>
                <w:sz w:val="20"/>
                <w:szCs w:val="20"/>
              </w:rPr>
            </w:pPr>
            <w:r>
              <w:rPr>
                <w:sz w:val="20"/>
                <w:szCs w:val="20"/>
              </w:rPr>
              <w:t xml:space="preserve">19.96 </w:t>
            </w:r>
          </w:p>
        </w:tc>
      </w:tr>
    </w:tbl>
    <w:p w:rsidR="00C75CFE" w:rsidRDefault="005B2AE3">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087" w:type="dxa"/>
        <w:tblInd w:w="93" w:type="dxa"/>
        <w:tblLayout w:type="fixed"/>
        <w:tblLook w:val="04A0"/>
      </w:tblPr>
      <w:tblGrid>
        <w:gridCol w:w="516"/>
        <w:gridCol w:w="939"/>
        <w:gridCol w:w="2529"/>
        <w:gridCol w:w="995"/>
        <w:gridCol w:w="706"/>
        <w:gridCol w:w="976"/>
        <w:gridCol w:w="725"/>
        <w:gridCol w:w="1701"/>
      </w:tblGrid>
      <w:tr w:rsidR="00C75CFE">
        <w:trPr>
          <w:trHeight w:val="375"/>
        </w:trPr>
        <w:tc>
          <w:tcPr>
            <w:tcW w:w="9087" w:type="dxa"/>
            <w:gridSpan w:val="8"/>
            <w:tcBorders>
              <w:top w:val="nil"/>
              <w:left w:val="nil"/>
              <w:bottom w:val="nil"/>
              <w:right w:val="nil"/>
            </w:tcBorders>
            <w:vAlign w:val="center"/>
          </w:tcPr>
          <w:p w:rsidR="00C75CFE" w:rsidRDefault="005B2AE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C75CFE">
        <w:trPr>
          <w:trHeight w:val="405"/>
        </w:trPr>
        <w:tc>
          <w:tcPr>
            <w:tcW w:w="3984" w:type="dxa"/>
            <w:gridSpan w:val="3"/>
            <w:tcBorders>
              <w:top w:val="nil"/>
              <w:left w:val="nil"/>
              <w:bottom w:val="nil"/>
              <w:right w:val="nil"/>
            </w:tcBorders>
            <w:vAlign w:val="center"/>
          </w:tcPr>
          <w:p w:rsidR="00C75CFE" w:rsidRDefault="005B2AE3">
            <w:pPr>
              <w:widowControl/>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克州政协</w:t>
            </w:r>
          </w:p>
        </w:tc>
        <w:tc>
          <w:tcPr>
            <w:tcW w:w="995" w:type="dxa"/>
            <w:tcBorders>
              <w:top w:val="nil"/>
              <w:left w:val="nil"/>
              <w:bottom w:val="nil"/>
              <w:right w:val="nil"/>
            </w:tcBorders>
            <w:vAlign w:val="center"/>
          </w:tcPr>
          <w:p w:rsidR="00C75CFE" w:rsidRDefault="00C75CFE">
            <w:pPr>
              <w:widowControl/>
              <w:spacing w:line="280" w:lineRule="exact"/>
              <w:jc w:val="left"/>
              <w:rPr>
                <w:rFonts w:ascii="仿宋_GB2312" w:eastAsia="仿宋_GB2312" w:hAnsi="宋体" w:cs="宋体"/>
                <w:color w:val="000000"/>
                <w:kern w:val="0"/>
                <w:sz w:val="24"/>
              </w:rPr>
            </w:pPr>
          </w:p>
        </w:tc>
        <w:tc>
          <w:tcPr>
            <w:tcW w:w="1682" w:type="dxa"/>
            <w:gridSpan w:val="2"/>
            <w:tcBorders>
              <w:top w:val="nil"/>
              <w:left w:val="nil"/>
              <w:bottom w:val="nil"/>
              <w:right w:val="nil"/>
            </w:tcBorders>
            <w:vAlign w:val="center"/>
          </w:tcPr>
          <w:p w:rsidR="00C75CFE" w:rsidRDefault="005B2AE3">
            <w:pPr>
              <w:widowControl/>
              <w:spacing w:line="280" w:lineRule="exact"/>
              <w:jc w:val="left"/>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p>
        </w:tc>
        <w:tc>
          <w:tcPr>
            <w:tcW w:w="2426" w:type="dxa"/>
            <w:gridSpan w:val="2"/>
            <w:tcBorders>
              <w:top w:val="nil"/>
              <w:left w:val="nil"/>
              <w:bottom w:val="nil"/>
              <w:right w:val="nil"/>
            </w:tcBorders>
            <w:vAlign w:val="center"/>
          </w:tcPr>
          <w:p w:rsidR="00C75CFE" w:rsidRDefault="005B2AE3">
            <w:pPr>
              <w:widowControl/>
              <w:spacing w:line="280" w:lineRule="exact"/>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C75CFE">
        <w:trPr>
          <w:trHeight w:val="390"/>
        </w:trPr>
        <w:tc>
          <w:tcPr>
            <w:tcW w:w="3984" w:type="dxa"/>
            <w:gridSpan w:val="3"/>
            <w:tcBorders>
              <w:top w:val="single" w:sz="4" w:space="0" w:color="auto"/>
              <w:left w:val="single" w:sz="4" w:space="0" w:color="auto"/>
              <w:bottom w:val="single" w:sz="4" w:space="0" w:color="auto"/>
              <w:right w:val="single" w:sz="4" w:space="0" w:color="000000"/>
            </w:tcBorders>
            <w:vAlign w:val="center"/>
          </w:tcPr>
          <w:p w:rsidR="00C75CFE" w:rsidRDefault="005B2AE3">
            <w:pPr>
              <w:widowControl/>
              <w:spacing w:line="280" w:lineRule="exact"/>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vAlign w:val="center"/>
          </w:tcPr>
          <w:p w:rsidR="00C75CFE" w:rsidRDefault="005B2AE3">
            <w:pPr>
              <w:widowControl/>
              <w:spacing w:line="280" w:lineRule="exact"/>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C75CFE">
        <w:trPr>
          <w:trHeight w:val="495"/>
        </w:trPr>
        <w:tc>
          <w:tcPr>
            <w:tcW w:w="1455" w:type="dxa"/>
            <w:gridSpan w:val="2"/>
            <w:tcBorders>
              <w:top w:val="single" w:sz="4" w:space="0" w:color="auto"/>
              <w:left w:val="single" w:sz="4" w:space="0" w:color="auto"/>
              <w:bottom w:val="single" w:sz="4" w:space="0" w:color="auto"/>
              <w:right w:val="nil"/>
            </w:tcBorders>
            <w:vAlign w:val="center"/>
          </w:tcPr>
          <w:p w:rsidR="00C75CFE" w:rsidRDefault="005B2AE3">
            <w:pPr>
              <w:widowControl/>
              <w:spacing w:line="280" w:lineRule="exact"/>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529" w:type="dxa"/>
            <w:vMerge w:val="restart"/>
            <w:tcBorders>
              <w:top w:val="nil"/>
              <w:left w:val="single" w:sz="4" w:space="0" w:color="auto"/>
              <w:bottom w:val="single" w:sz="4" w:space="0" w:color="000000"/>
              <w:right w:val="single" w:sz="4" w:space="0" w:color="auto"/>
            </w:tcBorders>
            <w:vAlign w:val="center"/>
          </w:tcPr>
          <w:p w:rsidR="00C75CFE" w:rsidRDefault="005B2AE3">
            <w:pPr>
              <w:widowControl/>
              <w:spacing w:line="280" w:lineRule="exact"/>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vAlign w:val="center"/>
          </w:tcPr>
          <w:p w:rsidR="00C75CFE" w:rsidRDefault="005B2AE3">
            <w:pPr>
              <w:widowControl/>
              <w:spacing w:line="280" w:lineRule="exact"/>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vAlign w:val="center"/>
          </w:tcPr>
          <w:p w:rsidR="00C75CFE" w:rsidRDefault="005B2AE3">
            <w:pPr>
              <w:widowControl/>
              <w:spacing w:line="280" w:lineRule="exact"/>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vAlign w:val="center"/>
          </w:tcPr>
          <w:p w:rsidR="00C75CFE" w:rsidRDefault="005B2AE3">
            <w:pPr>
              <w:widowControl/>
              <w:spacing w:line="280" w:lineRule="exact"/>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C75CFE">
        <w:trPr>
          <w:trHeight w:val="118"/>
        </w:trPr>
        <w:tc>
          <w:tcPr>
            <w:tcW w:w="516" w:type="dxa"/>
            <w:tcBorders>
              <w:top w:val="nil"/>
              <w:left w:val="single" w:sz="4" w:space="0" w:color="auto"/>
              <w:bottom w:val="single" w:sz="4" w:space="0" w:color="auto"/>
              <w:right w:val="single" w:sz="4" w:space="0" w:color="auto"/>
            </w:tcBorders>
            <w:vAlign w:val="center"/>
          </w:tcPr>
          <w:p w:rsidR="00C75CFE" w:rsidRDefault="005B2AE3">
            <w:pPr>
              <w:widowControl/>
              <w:spacing w:line="280" w:lineRule="exact"/>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939" w:type="dxa"/>
            <w:tcBorders>
              <w:top w:val="nil"/>
              <w:left w:val="nil"/>
              <w:bottom w:val="single" w:sz="4" w:space="0" w:color="auto"/>
              <w:right w:val="single" w:sz="4" w:space="0" w:color="auto"/>
            </w:tcBorders>
            <w:vAlign w:val="center"/>
          </w:tcPr>
          <w:p w:rsidR="00C75CFE" w:rsidRDefault="005B2AE3">
            <w:pPr>
              <w:widowControl/>
              <w:spacing w:line="280" w:lineRule="exact"/>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529" w:type="dxa"/>
            <w:vMerge/>
            <w:tcBorders>
              <w:top w:val="nil"/>
              <w:left w:val="single" w:sz="4" w:space="0" w:color="auto"/>
              <w:bottom w:val="single" w:sz="4" w:space="0" w:color="000000"/>
              <w:right w:val="single" w:sz="4" w:space="0" w:color="auto"/>
            </w:tcBorders>
            <w:vAlign w:val="center"/>
          </w:tcPr>
          <w:p w:rsidR="00C75CFE" w:rsidRDefault="00C75CFE">
            <w:pPr>
              <w:widowControl/>
              <w:spacing w:line="280" w:lineRule="exact"/>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C75CFE" w:rsidRDefault="00C75CFE">
            <w:pPr>
              <w:widowControl/>
              <w:spacing w:line="280" w:lineRule="exact"/>
              <w:jc w:val="left"/>
              <w:rPr>
                <w:rFonts w:asci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C75CFE" w:rsidRDefault="00C75CFE">
            <w:pPr>
              <w:widowControl/>
              <w:spacing w:line="280" w:lineRule="exact"/>
              <w:jc w:val="left"/>
              <w:rPr>
                <w:rFonts w:asci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C75CFE" w:rsidRDefault="00C75CFE">
            <w:pPr>
              <w:widowControl/>
              <w:spacing w:line="280" w:lineRule="exact"/>
              <w:jc w:val="left"/>
              <w:rPr>
                <w:rFonts w:ascii="宋体" w:cs="宋体"/>
                <w:b/>
                <w:bCs/>
                <w:color w:val="000000"/>
                <w:kern w:val="0"/>
                <w:sz w:val="20"/>
                <w:szCs w:val="20"/>
              </w:rPr>
            </w:pPr>
          </w:p>
        </w:tc>
      </w:tr>
      <w:tr w:rsidR="00C75CFE">
        <w:trPr>
          <w:trHeight w:val="292"/>
        </w:trPr>
        <w:tc>
          <w:tcPr>
            <w:tcW w:w="516" w:type="dxa"/>
            <w:tcBorders>
              <w:top w:val="nil"/>
              <w:left w:val="single" w:sz="4" w:space="0" w:color="auto"/>
              <w:bottom w:val="single" w:sz="4" w:space="0" w:color="auto"/>
              <w:right w:val="single" w:sz="4" w:space="0" w:color="auto"/>
            </w:tcBorders>
            <w:vAlign w:val="center"/>
          </w:tcPr>
          <w:p w:rsidR="00C75CFE" w:rsidRDefault="005B2AE3">
            <w:pPr>
              <w:spacing w:line="280" w:lineRule="exact"/>
              <w:jc w:val="center"/>
              <w:rPr>
                <w:rFonts w:ascii="宋体" w:cs="宋体"/>
                <w:sz w:val="18"/>
                <w:szCs w:val="18"/>
              </w:rPr>
            </w:pPr>
            <w:r>
              <w:rPr>
                <w:sz w:val="18"/>
                <w:szCs w:val="18"/>
              </w:rPr>
              <w:t>301</w:t>
            </w:r>
          </w:p>
        </w:tc>
        <w:tc>
          <w:tcPr>
            <w:tcW w:w="93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sz w:val="18"/>
                <w:szCs w:val="18"/>
              </w:rPr>
              <w:t>30102</w:t>
            </w:r>
          </w:p>
        </w:tc>
        <w:tc>
          <w:tcPr>
            <w:tcW w:w="252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rFonts w:hint="eastAsia"/>
                <w:sz w:val="18"/>
                <w:szCs w:val="18"/>
              </w:rPr>
              <w:t>津贴补贴</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162.53 </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162.53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r>
      <w:tr w:rsidR="00C75CFE">
        <w:trPr>
          <w:trHeight w:val="296"/>
        </w:trPr>
        <w:tc>
          <w:tcPr>
            <w:tcW w:w="516" w:type="dxa"/>
            <w:tcBorders>
              <w:top w:val="nil"/>
              <w:left w:val="single" w:sz="4" w:space="0" w:color="auto"/>
              <w:bottom w:val="single" w:sz="4" w:space="0" w:color="auto"/>
              <w:right w:val="single" w:sz="4" w:space="0" w:color="auto"/>
            </w:tcBorders>
            <w:vAlign w:val="center"/>
          </w:tcPr>
          <w:p w:rsidR="00C75CFE" w:rsidRDefault="005B2AE3">
            <w:pPr>
              <w:spacing w:line="280" w:lineRule="exact"/>
              <w:jc w:val="center"/>
              <w:rPr>
                <w:rFonts w:ascii="宋体" w:cs="宋体"/>
                <w:sz w:val="18"/>
                <w:szCs w:val="18"/>
              </w:rPr>
            </w:pPr>
            <w:r>
              <w:rPr>
                <w:sz w:val="18"/>
                <w:szCs w:val="18"/>
              </w:rPr>
              <w:t>301</w:t>
            </w:r>
          </w:p>
        </w:tc>
        <w:tc>
          <w:tcPr>
            <w:tcW w:w="93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sz w:val="18"/>
                <w:szCs w:val="18"/>
              </w:rPr>
              <w:t>30112</w:t>
            </w:r>
          </w:p>
        </w:tc>
        <w:tc>
          <w:tcPr>
            <w:tcW w:w="252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rFonts w:hint="eastAsia"/>
                <w:sz w:val="18"/>
                <w:szCs w:val="18"/>
              </w:rPr>
              <w:t>其他社会保障缴费</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50.50 </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50.50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r>
      <w:tr w:rsidR="00C75CFE">
        <w:trPr>
          <w:trHeight w:val="158"/>
        </w:trPr>
        <w:tc>
          <w:tcPr>
            <w:tcW w:w="516" w:type="dxa"/>
            <w:tcBorders>
              <w:top w:val="nil"/>
              <w:left w:val="single" w:sz="4" w:space="0" w:color="auto"/>
              <w:bottom w:val="single" w:sz="4" w:space="0" w:color="auto"/>
              <w:right w:val="single" w:sz="4" w:space="0" w:color="auto"/>
            </w:tcBorders>
            <w:vAlign w:val="center"/>
          </w:tcPr>
          <w:p w:rsidR="00C75CFE" w:rsidRDefault="005B2AE3">
            <w:pPr>
              <w:spacing w:line="280" w:lineRule="exact"/>
              <w:jc w:val="center"/>
              <w:rPr>
                <w:rFonts w:ascii="宋体" w:cs="宋体"/>
                <w:sz w:val="18"/>
                <w:szCs w:val="18"/>
              </w:rPr>
            </w:pPr>
            <w:r>
              <w:rPr>
                <w:sz w:val="18"/>
                <w:szCs w:val="18"/>
              </w:rPr>
              <w:t>302</w:t>
            </w:r>
          </w:p>
        </w:tc>
        <w:tc>
          <w:tcPr>
            <w:tcW w:w="93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sz w:val="18"/>
                <w:szCs w:val="18"/>
              </w:rPr>
              <w:t>30226</w:t>
            </w:r>
          </w:p>
        </w:tc>
        <w:tc>
          <w:tcPr>
            <w:tcW w:w="252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rFonts w:hint="eastAsia"/>
                <w:sz w:val="18"/>
                <w:szCs w:val="18"/>
              </w:rPr>
              <w:t>劳务费</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2.81 </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2.81 </w:t>
            </w:r>
          </w:p>
        </w:tc>
      </w:tr>
      <w:tr w:rsidR="00C75CFE">
        <w:trPr>
          <w:trHeight w:val="176"/>
        </w:trPr>
        <w:tc>
          <w:tcPr>
            <w:tcW w:w="516" w:type="dxa"/>
            <w:tcBorders>
              <w:top w:val="nil"/>
              <w:left w:val="single" w:sz="4" w:space="0" w:color="auto"/>
              <w:bottom w:val="single" w:sz="4" w:space="0" w:color="auto"/>
              <w:right w:val="single" w:sz="4" w:space="0" w:color="auto"/>
            </w:tcBorders>
            <w:vAlign w:val="center"/>
          </w:tcPr>
          <w:p w:rsidR="00C75CFE" w:rsidRDefault="005B2AE3">
            <w:pPr>
              <w:spacing w:line="280" w:lineRule="exact"/>
              <w:jc w:val="center"/>
              <w:rPr>
                <w:rFonts w:ascii="宋体" w:cs="宋体"/>
                <w:sz w:val="18"/>
                <w:szCs w:val="18"/>
              </w:rPr>
            </w:pPr>
            <w:r>
              <w:rPr>
                <w:sz w:val="18"/>
                <w:szCs w:val="18"/>
              </w:rPr>
              <w:t>302</w:t>
            </w:r>
          </w:p>
        </w:tc>
        <w:tc>
          <w:tcPr>
            <w:tcW w:w="93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sz w:val="18"/>
                <w:szCs w:val="18"/>
              </w:rPr>
              <w:t>30211</w:t>
            </w:r>
          </w:p>
        </w:tc>
        <w:tc>
          <w:tcPr>
            <w:tcW w:w="252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rFonts w:hint="eastAsia"/>
                <w:sz w:val="18"/>
                <w:szCs w:val="18"/>
              </w:rPr>
              <w:t>差旅费</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17.80 </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17.80 </w:t>
            </w:r>
          </w:p>
        </w:tc>
      </w:tr>
      <w:tr w:rsidR="00C75CFE">
        <w:trPr>
          <w:trHeight w:val="194"/>
        </w:trPr>
        <w:tc>
          <w:tcPr>
            <w:tcW w:w="516" w:type="dxa"/>
            <w:tcBorders>
              <w:top w:val="nil"/>
              <w:left w:val="single" w:sz="4" w:space="0" w:color="auto"/>
              <w:bottom w:val="single" w:sz="4" w:space="0" w:color="auto"/>
              <w:right w:val="single" w:sz="4" w:space="0" w:color="auto"/>
            </w:tcBorders>
            <w:vAlign w:val="center"/>
          </w:tcPr>
          <w:p w:rsidR="00C75CFE" w:rsidRDefault="005B2AE3">
            <w:pPr>
              <w:spacing w:line="280" w:lineRule="exact"/>
              <w:jc w:val="center"/>
              <w:rPr>
                <w:rFonts w:ascii="宋体" w:cs="宋体"/>
                <w:sz w:val="18"/>
                <w:szCs w:val="18"/>
              </w:rPr>
            </w:pPr>
            <w:r>
              <w:rPr>
                <w:sz w:val="18"/>
                <w:szCs w:val="18"/>
              </w:rPr>
              <w:t>399</w:t>
            </w:r>
          </w:p>
        </w:tc>
        <w:tc>
          <w:tcPr>
            <w:tcW w:w="93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sz w:val="18"/>
                <w:szCs w:val="18"/>
              </w:rPr>
              <w:t>39999</w:t>
            </w:r>
          </w:p>
        </w:tc>
        <w:tc>
          <w:tcPr>
            <w:tcW w:w="252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rFonts w:hint="eastAsia"/>
                <w:sz w:val="18"/>
                <w:szCs w:val="18"/>
              </w:rPr>
              <w:t>其他支出</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r>
      <w:tr w:rsidR="00C75CFE">
        <w:trPr>
          <w:trHeight w:val="159"/>
        </w:trPr>
        <w:tc>
          <w:tcPr>
            <w:tcW w:w="516" w:type="dxa"/>
            <w:tcBorders>
              <w:top w:val="nil"/>
              <w:left w:val="single" w:sz="4" w:space="0" w:color="auto"/>
              <w:bottom w:val="single" w:sz="4" w:space="0" w:color="auto"/>
              <w:right w:val="single" w:sz="4" w:space="0" w:color="auto"/>
            </w:tcBorders>
            <w:vAlign w:val="center"/>
          </w:tcPr>
          <w:p w:rsidR="00C75CFE" w:rsidRDefault="005B2AE3">
            <w:pPr>
              <w:spacing w:line="280" w:lineRule="exact"/>
              <w:jc w:val="center"/>
              <w:rPr>
                <w:rFonts w:ascii="宋体" w:cs="宋体"/>
                <w:sz w:val="18"/>
                <w:szCs w:val="18"/>
              </w:rPr>
            </w:pPr>
            <w:r>
              <w:rPr>
                <w:sz w:val="18"/>
                <w:szCs w:val="18"/>
              </w:rPr>
              <w:t>302</w:t>
            </w:r>
          </w:p>
        </w:tc>
        <w:tc>
          <w:tcPr>
            <w:tcW w:w="93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sz w:val="18"/>
                <w:szCs w:val="18"/>
              </w:rPr>
              <w:t>30217</w:t>
            </w:r>
          </w:p>
        </w:tc>
        <w:tc>
          <w:tcPr>
            <w:tcW w:w="252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rFonts w:hint="eastAsia"/>
                <w:sz w:val="18"/>
                <w:szCs w:val="18"/>
              </w:rPr>
              <w:t>公务接待费</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9.49 </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9.49 </w:t>
            </w:r>
          </w:p>
        </w:tc>
      </w:tr>
      <w:tr w:rsidR="00C75CFE">
        <w:trPr>
          <w:trHeight w:val="192"/>
        </w:trPr>
        <w:tc>
          <w:tcPr>
            <w:tcW w:w="516" w:type="dxa"/>
            <w:tcBorders>
              <w:top w:val="nil"/>
              <w:left w:val="single" w:sz="4" w:space="0" w:color="auto"/>
              <w:bottom w:val="single" w:sz="4" w:space="0" w:color="auto"/>
              <w:right w:val="single" w:sz="4" w:space="0" w:color="auto"/>
            </w:tcBorders>
            <w:vAlign w:val="center"/>
          </w:tcPr>
          <w:p w:rsidR="00C75CFE" w:rsidRDefault="005B2AE3">
            <w:pPr>
              <w:spacing w:line="280" w:lineRule="exact"/>
              <w:jc w:val="center"/>
              <w:rPr>
                <w:rFonts w:ascii="宋体" w:cs="宋体"/>
                <w:sz w:val="18"/>
                <w:szCs w:val="18"/>
              </w:rPr>
            </w:pPr>
            <w:r>
              <w:rPr>
                <w:sz w:val="18"/>
                <w:szCs w:val="18"/>
              </w:rPr>
              <w:t>303</w:t>
            </w:r>
          </w:p>
        </w:tc>
        <w:tc>
          <w:tcPr>
            <w:tcW w:w="93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sz w:val="18"/>
                <w:szCs w:val="18"/>
              </w:rPr>
              <w:t>30305</w:t>
            </w:r>
          </w:p>
        </w:tc>
        <w:tc>
          <w:tcPr>
            <w:tcW w:w="252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rFonts w:hint="eastAsia"/>
                <w:sz w:val="18"/>
                <w:szCs w:val="18"/>
              </w:rPr>
              <w:t>生活补助</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0.89 </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0.89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r>
      <w:tr w:rsidR="00C75CFE">
        <w:trPr>
          <w:trHeight w:val="240"/>
        </w:trPr>
        <w:tc>
          <w:tcPr>
            <w:tcW w:w="516" w:type="dxa"/>
            <w:tcBorders>
              <w:top w:val="nil"/>
              <w:left w:val="single" w:sz="4" w:space="0" w:color="auto"/>
              <w:bottom w:val="single" w:sz="4" w:space="0" w:color="auto"/>
              <w:right w:val="single" w:sz="4" w:space="0" w:color="auto"/>
            </w:tcBorders>
            <w:vAlign w:val="center"/>
          </w:tcPr>
          <w:p w:rsidR="00C75CFE" w:rsidRDefault="005B2AE3">
            <w:pPr>
              <w:spacing w:line="280" w:lineRule="exact"/>
              <w:jc w:val="center"/>
              <w:rPr>
                <w:rFonts w:ascii="宋体" w:cs="宋体"/>
                <w:sz w:val="18"/>
                <w:szCs w:val="18"/>
              </w:rPr>
            </w:pPr>
            <w:r>
              <w:rPr>
                <w:sz w:val="18"/>
                <w:szCs w:val="18"/>
              </w:rPr>
              <w:t>302</w:t>
            </w:r>
          </w:p>
        </w:tc>
        <w:tc>
          <w:tcPr>
            <w:tcW w:w="93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sz w:val="18"/>
                <w:szCs w:val="18"/>
              </w:rPr>
              <w:t>30207</w:t>
            </w:r>
          </w:p>
        </w:tc>
        <w:tc>
          <w:tcPr>
            <w:tcW w:w="252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rFonts w:hint="eastAsia"/>
                <w:sz w:val="18"/>
                <w:szCs w:val="18"/>
              </w:rPr>
              <w:t>邮电费</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2.50 </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2.50 </w:t>
            </w:r>
          </w:p>
        </w:tc>
      </w:tr>
      <w:tr w:rsidR="00C75CFE">
        <w:trPr>
          <w:trHeight w:val="301"/>
        </w:trPr>
        <w:tc>
          <w:tcPr>
            <w:tcW w:w="516" w:type="dxa"/>
            <w:tcBorders>
              <w:top w:val="nil"/>
              <w:left w:val="single" w:sz="4" w:space="0" w:color="auto"/>
              <w:bottom w:val="single" w:sz="4" w:space="0" w:color="auto"/>
              <w:right w:val="single" w:sz="4" w:space="0" w:color="auto"/>
            </w:tcBorders>
            <w:vAlign w:val="center"/>
          </w:tcPr>
          <w:p w:rsidR="00C75CFE" w:rsidRDefault="005B2AE3">
            <w:pPr>
              <w:spacing w:line="280" w:lineRule="exact"/>
              <w:jc w:val="center"/>
              <w:rPr>
                <w:rFonts w:ascii="宋体" w:cs="宋体"/>
                <w:sz w:val="18"/>
                <w:szCs w:val="18"/>
              </w:rPr>
            </w:pPr>
            <w:r>
              <w:rPr>
                <w:sz w:val="18"/>
                <w:szCs w:val="18"/>
              </w:rPr>
              <w:t>303</w:t>
            </w:r>
          </w:p>
        </w:tc>
        <w:tc>
          <w:tcPr>
            <w:tcW w:w="93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sz w:val="18"/>
                <w:szCs w:val="18"/>
              </w:rPr>
              <w:t>30309</w:t>
            </w:r>
          </w:p>
        </w:tc>
        <w:tc>
          <w:tcPr>
            <w:tcW w:w="252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rFonts w:hint="eastAsia"/>
                <w:sz w:val="18"/>
                <w:szCs w:val="18"/>
              </w:rPr>
              <w:t>奖励金</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6.12 </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6.12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r>
      <w:tr w:rsidR="00C75CFE">
        <w:trPr>
          <w:trHeight w:val="194"/>
        </w:trPr>
        <w:tc>
          <w:tcPr>
            <w:tcW w:w="516" w:type="dxa"/>
            <w:tcBorders>
              <w:top w:val="nil"/>
              <w:left w:val="single" w:sz="4" w:space="0" w:color="auto"/>
              <w:bottom w:val="single" w:sz="4" w:space="0" w:color="auto"/>
              <w:right w:val="single" w:sz="4" w:space="0" w:color="auto"/>
            </w:tcBorders>
            <w:vAlign w:val="center"/>
          </w:tcPr>
          <w:p w:rsidR="00C75CFE" w:rsidRDefault="005B2AE3">
            <w:pPr>
              <w:spacing w:line="280" w:lineRule="exact"/>
              <w:jc w:val="center"/>
              <w:rPr>
                <w:rFonts w:ascii="宋体" w:cs="宋体"/>
                <w:sz w:val="18"/>
                <w:szCs w:val="18"/>
              </w:rPr>
            </w:pPr>
            <w:r>
              <w:rPr>
                <w:sz w:val="18"/>
                <w:szCs w:val="18"/>
              </w:rPr>
              <w:t>302</w:t>
            </w:r>
          </w:p>
        </w:tc>
        <w:tc>
          <w:tcPr>
            <w:tcW w:w="93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sz w:val="18"/>
                <w:szCs w:val="18"/>
              </w:rPr>
              <w:t>30201</w:t>
            </w:r>
          </w:p>
        </w:tc>
        <w:tc>
          <w:tcPr>
            <w:tcW w:w="252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rFonts w:hint="eastAsia"/>
                <w:sz w:val="18"/>
                <w:szCs w:val="18"/>
              </w:rPr>
              <w:t>办公费</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3.00 </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3.00 </w:t>
            </w:r>
          </w:p>
        </w:tc>
      </w:tr>
      <w:tr w:rsidR="00C75CFE">
        <w:trPr>
          <w:trHeight w:val="212"/>
        </w:trPr>
        <w:tc>
          <w:tcPr>
            <w:tcW w:w="516" w:type="dxa"/>
            <w:tcBorders>
              <w:top w:val="nil"/>
              <w:left w:val="single" w:sz="4" w:space="0" w:color="auto"/>
              <w:bottom w:val="single" w:sz="4" w:space="0" w:color="auto"/>
              <w:right w:val="single" w:sz="4" w:space="0" w:color="auto"/>
            </w:tcBorders>
            <w:vAlign w:val="center"/>
          </w:tcPr>
          <w:p w:rsidR="00C75CFE" w:rsidRDefault="005B2AE3">
            <w:pPr>
              <w:spacing w:line="280" w:lineRule="exact"/>
              <w:jc w:val="center"/>
              <w:rPr>
                <w:rFonts w:ascii="宋体" w:cs="宋体"/>
                <w:sz w:val="18"/>
                <w:szCs w:val="18"/>
              </w:rPr>
            </w:pPr>
            <w:r>
              <w:rPr>
                <w:sz w:val="18"/>
                <w:szCs w:val="18"/>
              </w:rPr>
              <w:t>301</w:t>
            </w:r>
          </w:p>
        </w:tc>
        <w:tc>
          <w:tcPr>
            <w:tcW w:w="93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sz w:val="18"/>
                <w:szCs w:val="18"/>
              </w:rPr>
              <w:t>30113</w:t>
            </w:r>
          </w:p>
        </w:tc>
        <w:tc>
          <w:tcPr>
            <w:tcW w:w="252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rFonts w:hint="eastAsia"/>
                <w:sz w:val="18"/>
                <w:szCs w:val="18"/>
              </w:rPr>
              <w:t>住房公积金</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30.93 </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30.93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r>
      <w:tr w:rsidR="00C75CFE">
        <w:trPr>
          <w:trHeight w:val="118"/>
        </w:trPr>
        <w:tc>
          <w:tcPr>
            <w:tcW w:w="516" w:type="dxa"/>
            <w:tcBorders>
              <w:top w:val="nil"/>
              <w:left w:val="single" w:sz="4" w:space="0" w:color="auto"/>
              <w:bottom w:val="single" w:sz="4" w:space="0" w:color="auto"/>
              <w:right w:val="single" w:sz="4" w:space="0" w:color="auto"/>
            </w:tcBorders>
            <w:vAlign w:val="center"/>
          </w:tcPr>
          <w:p w:rsidR="00C75CFE" w:rsidRDefault="005B2AE3">
            <w:pPr>
              <w:spacing w:line="280" w:lineRule="exact"/>
              <w:jc w:val="center"/>
              <w:rPr>
                <w:rFonts w:ascii="宋体" w:cs="宋体"/>
                <w:sz w:val="18"/>
                <w:szCs w:val="18"/>
              </w:rPr>
            </w:pPr>
            <w:r>
              <w:rPr>
                <w:sz w:val="18"/>
                <w:szCs w:val="18"/>
              </w:rPr>
              <w:t>302</w:t>
            </w:r>
          </w:p>
        </w:tc>
        <w:tc>
          <w:tcPr>
            <w:tcW w:w="93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sz w:val="18"/>
                <w:szCs w:val="18"/>
              </w:rPr>
              <w:t>30229</w:t>
            </w:r>
          </w:p>
        </w:tc>
        <w:tc>
          <w:tcPr>
            <w:tcW w:w="252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rFonts w:hint="eastAsia"/>
                <w:sz w:val="18"/>
                <w:szCs w:val="18"/>
              </w:rPr>
              <w:t>福利费</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3.42 </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3.42 </w:t>
            </w:r>
          </w:p>
        </w:tc>
      </w:tr>
      <w:tr w:rsidR="00C75CFE">
        <w:trPr>
          <w:trHeight w:val="180"/>
        </w:trPr>
        <w:tc>
          <w:tcPr>
            <w:tcW w:w="516" w:type="dxa"/>
            <w:tcBorders>
              <w:top w:val="nil"/>
              <w:left w:val="single" w:sz="4" w:space="0" w:color="auto"/>
              <w:bottom w:val="single" w:sz="4" w:space="0" w:color="auto"/>
              <w:right w:val="single" w:sz="4" w:space="0" w:color="auto"/>
            </w:tcBorders>
            <w:vAlign w:val="center"/>
          </w:tcPr>
          <w:p w:rsidR="00C75CFE" w:rsidRDefault="005B2AE3">
            <w:pPr>
              <w:spacing w:line="280" w:lineRule="exact"/>
              <w:jc w:val="center"/>
              <w:rPr>
                <w:rFonts w:ascii="宋体" w:cs="宋体"/>
                <w:sz w:val="18"/>
                <w:szCs w:val="18"/>
              </w:rPr>
            </w:pPr>
            <w:r>
              <w:rPr>
                <w:sz w:val="18"/>
                <w:szCs w:val="18"/>
              </w:rPr>
              <w:t>302</w:t>
            </w:r>
          </w:p>
        </w:tc>
        <w:tc>
          <w:tcPr>
            <w:tcW w:w="93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sz w:val="18"/>
                <w:szCs w:val="18"/>
              </w:rPr>
              <w:t>30231</w:t>
            </w:r>
          </w:p>
        </w:tc>
        <w:tc>
          <w:tcPr>
            <w:tcW w:w="252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rFonts w:hint="eastAsia"/>
                <w:sz w:val="18"/>
                <w:szCs w:val="18"/>
              </w:rPr>
              <w:t>公务用车运行维护费</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10.00 </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10.00 </w:t>
            </w:r>
          </w:p>
        </w:tc>
      </w:tr>
      <w:tr w:rsidR="00C75CFE">
        <w:trPr>
          <w:trHeight w:val="198"/>
        </w:trPr>
        <w:tc>
          <w:tcPr>
            <w:tcW w:w="516" w:type="dxa"/>
            <w:tcBorders>
              <w:top w:val="nil"/>
              <w:left w:val="single" w:sz="4" w:space="0" w:color="auto"/>
              <w:bottom w:val="single" w:sz="4" w:space="0" w:color="auto"/>
              <w:right w:val="single" w:sz="4" w:space="0" w:color="auto"/>
            </w:tcBorders>
            <w:vAlign w:val="center"/>
          </w:tcPr>
          <w:p w:rsidR="00C75CFE" w:rsidRDefault="005B2AE3">
            <w:pPr>
              <w:spacing w:line="280" w:lineRule="exact"/>
              <w:jc w:val="center"/>
              <w:rPr>
                <w:rFonts w:ascii="宋体" w:cs="宋体"/>
                <w:sz w:val="18"/>
                <w:szCs w:val="18"/>
              </w:rPr>
            </w:pPr>
            <w:r>
              <w:rPr>
                <w:sz w:val="18"/>
                <w:szCs w:val="18"/>
              </w:rPr>
              <w:t>302</w:t>
            </w:r>
          </w:p>
        </w:tc>
        <w:tc>
          <w:tcPr>
            <w:tcW w:w="93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sz w:val="18"/>
                <w:szCs w:val="18"/>
              </w:rPr>
              <w:t>30242</w:t>
            </w:r>
          </w:p>
        </w:tc>
        <w:tc>
          <w:tcPr>
            <w:tcW w:w="252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rFonts w:hint="eastAsia"/>
                <w:sz w:val="18"/>
                <w:szCs w:val="18"/>
              </w:rPr>
              <w:t>办公用品及设备采购</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22.18 </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22.18 </w:t>
            </w:r>
          </w:p>
        </w:tc>
      </w:tr>
      <w:tr w:rsidR="00C75CFE">
        <w:trPr>
          <w:trHeight w:val="295"/>
        </w:trPr>
        <w:tc>
          <w:tcPr>
            <w:tcW w:w="516" w:type="dxa"/>
            <w:tcBorders>
              <w:top w:val="nil"/>
              <w:left w:val="single" w:sz="4" w:space="0" w:color="auto"/>
              <w:bottom w:val="single" w:sz="4" w:space="0" w:color="auto"/>
              <w:right w:val="single" w:sz="4" w:space="0" w:color="auto"/>
            </w:tcBorders>
            <w:vAlign w:val="center"/>
          </w:tcPr>
          <w:p w:rsidR="00C75CFE" w:rsidRDefault="005B2AE3">
            <w:pPr>
              <w:spacing w:line="280" w:lineRule="exact"/>
              <w:jc w:val="center"/>
              <w:rPr>
                <w:rFonts w:ascii="宋体" w:cs="宋体"/>
                <w:sz w:val="18"/>
                <w:szCs w:val="18"/>
              </w:rPr>
            </w:pPr>
            <w:r>
              <w:rPr>
                <w:sz w:val="18"/>
                <w:szCs w:val="18"/>
              </w:rPr>
              <w:t>301</w:t>
            </w:r>
          </w:p>
        </w:tc>
        <w:tc>
          <w:tcPr>
            <w:tcW w:w="93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sz w:val="18"/>
                <w:szCs w:val="18"/>
              </w:rPr>
              <w:t>30103</w:t>
            </w:r>
          </w:p>
        </w:tc>
        <w:tc>
          <w:tcPr>
            <w:tcW w:w="252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rFonts w:hint="eastAsia"/>
                <w:sz w:val="18"/>
                <w:szCs w:val="18"/>
              </w:rPr>
              <w:t>奖金</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11.62 </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11.62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r>
      <w:tr w:rsidR="00C75CFE">
        <w:trPr>
          <w:trHeight w:val="294"/>
        </w:trPr>
        <w:tc>
          <w:tcPr>
            <w:tcW w:w="516" w:type="dxa"/>
            <w:tcBorders>
              <w:top w:val="nil"/>
              <w:left w:val="single" w:sz="4" w:space="0" w:color="auto"/>
              <w:bottom w:val="single" w:sz="4" w:space="0" w:color="auto"/>
              <w:right w:val="single" w:sz="4" w:space="0" w:color="auto"/>
            </w:tcBorders>
            <w:vAlign w:val="center"/>
          </w:tcPr>
          <w:p w:rsidR="00C75CFE" w:rsidRDefault="005B2AE3">
            <w:pPr>
              <w:spacing w:line="280" w:lineRule="exact"/>
              <w:jc w:val="center"/>
              <w:rPr>
                <w:rFonts w:ascii="宋体" w:cs="宋体"/>
                <w:sz w:val="18"/>
                <w:szCs w:val="18"/>
              </w:rPr>
            </w:pPr>
            <w:r>
              <w:rPr>
                <w:sz w:val="18"/>
                <w:szCs w:val="18"/>
              </w:rPr>
              <w:t>303</w:t>
            </w:r>
          </w:p>
        </w:tc>
        <w:tc>
          <w:tcPr>
            <w:tcW w:w="93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sz w:val="18"/>
                <w:szCs w:val="18"/>
              </w:rPr>
              <w:t>30301</w:t>
            </w:r>
          </w:p>
        </w:tc>
        <w:tc>
          <w:tcPr>
            <w:tcW w:w="252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rFonts w:hint="eastAsia"/>
                <w:sz w:val="18"/>
                <w:szCs w:val="18"/>
              </w:rPr>
              <w:t>离休费</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21.35 </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21.35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r>
      <w:tr w:rsidR="00C75CFE">
        <w:trPr>
          <w:trHeight w:val="301"/>
        </w:trPr>
        <w:tc>
          <w:tcPr>
            <w:tcW w:w="516" w:type="dxa"/>
            <w:tcBorders>
              <w:top w:val="nil"/>
              <w:left w:val="single" w:sz="4" w:space="0" w:color="auto"/>
              <w:bottom w:val="single" w:sz="4" w:space="0" w:color="auto"/>
              <w:right w:val="single" w:sz="4" w:space="0" w:color="auto"/>
            </w:tcBorders>
            <w:vAlign w:val="center"/>
          </w:tcPr>
          <w:p w:rsidR="00C75CFE" w:rsidRDefault="005B2AE3">
            <w:pPr>
              <w:spacing w:line="280" w:lineRule="exact"/>
              <w:jc w:val="center"/>
              <w:rPr>
                <w:rFonts w:ascii="宋体" w:cs="宋体"/>
                <w:sz w:val="18"/>
                <w:szCs w:val="18"/>
              </w:rPr>
            </w:pPr>
            <w:r>
              <w:rPr>
                <w:sz w:val="18"/>
                <w:szCs w:val="18"/>
              </w:rPr>
              <w:t>303</w:t>
            </w:r>
          </w:p>
        </w:tc>
        <w:tc>
          <w:tcPr>
            <w:tcW w:w="93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sz w:val="18"/>
                <w:szCs w:val="18"/>
              </w:rPr>
              <w:t>30399</w:t>
            </w:r>
          </w:p>
        </w:tc>
        <w:tc>
          <w:tcPr>
            <w:tcW w:w="252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rFonts w:hint="eastAsia"/>
                <w:sz w:val="18"/>
                <w:szCs w:val="18"/>
              </w:rPr>
              <w:t>其他对个人和家庭的补助</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r>
      <w:tr w:rsidR="00C75CFE">
        <w:trPr>
          <w:trHeight w:val="132"/>
        </w:trPr>
        <w:tc>
          <w:tcPr>
            <w:tcW w:w="516" w:type="dxa"/>
            <w:tcBorders>
              <w:top w:val="nil"/>
              <w:left w:val="single" w:sz="4" w:space="0" w:color="auto"/>
              <w:bottom w:val="single" w:sz="4" w:space="0" w:color="auto"/>
              <w:right w:val="single" w:sz="4" w:space="0" w:color="auto"/>
            </w:tcBorders>
            <w:vAlign w:val="center"/>
          </w:tcPr>
          <w:p w:rsidR="00C75CFE" w:rsidRDefault="005B2AE3">
            <w:pPr>
              <w:spacing w:line="280" w:lineRule="exact"/>
              <w:jc w:val="center"/>
              <w:rPr>
                <w:rFonts w:ascii="宋体" w:cs="宋体"/>
                <w:sz w:val="18"/>
                <w:szCs w:val="18"/>
              </w:rPr>
            </w:pPr>
            <w:r>
              <w:rPr>
                <w:sz w:val="18"/>
                <w:szCs w:val="18"/>
              </w:rPr>
              <w:t>301</w:t>
            </w:r>
          </w:p>
        </w:tc>
        <w:tc>
          <w:tcPr>
            <w:tcW w:w="93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sz w:val="18"/>
                <w:szCs w:val="18"/>
              </w:rPr>
              <w:t>30101</w:t>
            </w:r>
          </w:p>
        </w:tc>
        <w:tc>
          <w:tcPr>
            <w:tcW w:w="252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rFonts w:hint="eastAsia"/>
                <w:sz w:val="18"/>
                <w:szCs w:val="18"/>
              </w:rPr>
              <w:t>基本工资</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139.43 </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139.43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r>
      <w:tr w:rsidR="00C75CFE">
        <w:trPr>
          <w:trHeight w:val="367"/>
        </w:trPr>
        <w:tc>
          <w:tcPr>
            <w:tcW w:w="516" w:type="dxa"/>
            <w:tcBorders>
              <w:top w:val="nil"/>
              <w:left w:val="single" w:sz="4" w:space="0" w:color="auto"/>
              <w:bottom w:val="single" w:sz="4" w:space="0" w:color="auto"/>
              <w:right w:val="single" w:sz="4" w:space="0" w:color="auto"/>
            </w:tcBorders>
            <w:vAlign w:val="center"/>
          </w:tcPr>
          <w:p w:rsidR="00C75CFE" w:rsidRDefault="005B2AE3">
            <w:pPr>
              <w:spacing w:line="280" w:lineRule="exact"/>
              <w:jc w:val="center"/>
              <w:rPr>
                <w:rFonts w:ascii="宋体" w:cs="宋体"/>
                <w:sz w:val="18"/>
                <w:szCs w:val="18"/>
              </w:rPr>
            </w:pPr>
            <w:r>
              <w:rPr>
                <w:sz w:val="18"/>
                <w:szCs w:val="18"/>
              </w:rPr>
              <w:t>302</w:t>
            </w:r>
          </w:p>
        </w:tc>
        <w:tc>
          <w:tcPr>
            <w:tcW w:w="93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sz w:val="18"/>
                <w:szCs w:val="18"/>
              </w:rPr>
              <w:t>30228</w:t>
            </w:r>
          </w:p>
        </w:tc>
        <w:tc>
          <w:tcPr>
            <w:tcW w:w="252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rFonts w:hint="eastAsia"/>
                <w:sz w:val="18"/>
                <w:szCs w:val="18"/>
              </w:rPr>
              <w:t>工会经费</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1.90 </w:t>
            </w:r>
          </w:p>
        </w:tc>
        <w:tc>
          <w:tcPr>
            <w:tcW w:w="1701" w:type="dxa"/>
            <w:gridSpan w:val="2"/>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1.90 </w:t>
            </w:r>
          </w:p>
        </w:tc>
      </w:tr>
    </w:tbl>
    <w:p w:rsidR="00C75CFE" w:rsidRDefault="00C75CFE">
      <w:pPr>
        <w:spacing w:line="280" w:lineRule="exact"/>
        <w:jc w:val="center"/>
        <w:rPr>
          <w:sz w:val="18"/>
          <w:szCs w:val="18"/>
        </w:rPr>
        <w:sectPr w:rsidR="00C75CFE">
          <w:footerReference w:type="default" r:id="rId14"/>
          <w:pgSz w:w="11906" w:h="16838"/>
          <w:pgMar w:top="1440" w:right="1800" w:bottom="1440" w:left="1800" w:header="851" w:footer="992" w:gutter="0"/>
          <w:pgNumType w:fmt="numberInDash"/>
          <w:cols w:space="720"/>
          <w:docGrid w:type="lines" w:linePitch="312"/>
        </w:sectPr>
      </w:pPr>
    </w:p>
    <w:tbl>
      <w:tblPr>
        <w:tblW w:w="9087" w:type="dxa"/>
        <w:tblInd w:w="93" w:type="dxa"/>
        <w:tblLayout w:type="fixed"/>
        <w:tblLook w:val="04A0"/>
      </w:tblPr>
      <w:tblGrid>
        <w:gridCol w:w="516"/>
        <w:gridCol w:w="939"/>
        <w:gridCol w:w="2529"/>
        <w:gridCol w:w="1701"/>
        <w:gridCol w:w="1701"/>
        <w:gridCol w:w="1701"/>
      </w:tblGrid>
      <w:tr w:rsidR="00C75CFE">
        <w:trPr>
          <w:trHeight w:val="259"/>
        </w:trPr>
        <w:tc>
          <w:tcPr>
            <w:tcW w:w="516" w:type="dxa"/>
            <w:tcBorders>
              <w:top w:val="nil"/>
              <w:left w:val="single" w:sz="4" w:space="0" w:color="auto"/>
              <w:bottom w:val="single" w:sz="4" w:space="0" w:color="auto"/>
              <w:right w:val="single" w:sz="4" w:space="0" w:color="auto"/>
            </w:tcBorders>
            <w:vAlign w:val="center"/>
          </w:tcPr>
          <w:p w:rsidR="00C75CFE" w:rsidRDefault="005B2AE3">
            <w:pPr>
              <w:spacing w:line="280" w:lineRule="exact"/>
              <w:jc w:val="center"/>
              <w:rPr>
                <w:rFonts w:ascii="宋体" w:cs="宋体"/>
                <w:sz w:val="18"/>
                <w:szCs w:val="18"/>
              </w:rPr>
            </w:pPr>
            <w:r>
              <w:rPr>
                <w:sz w:val="18"/>
                <w:szCs w:val="18"/>
              </w:rPr>
              <w:lastRenderedPageBreak/>
              <w:t>303</w:t>
            </w:r>
          </w:p>
        </w:tc>
        <w:tc>
          <w:tcPr>
            <w:tcW w:w="93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sz w:val="18"/>
                <w:szCs w:val="18"/>
              </w:rPr>
              <w:t>30302</w:t>
            </w:r>
          </w:p>
        </w:tc>
        <w:tc>
          <w:tcPr>
            <w:tcW w:w="252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rFonts w:hint="eastAsia"/>
                <w:sz w:val="18"/>
                <w:szCs w:val="18"/>
              </w:rPr>
              <w:t>退休费</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45.62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45.62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r>
      <w:tr w:rsidR="00C75CFE">
        <w:trPr>
          <w:trHeight w:val="247"/>
        </w:trPr>
        <w:tc>
          <w:tcPr>
            <w:tcW w:w="516" w:type="dxa"/>
            <w:tcBorders>
              <w:top w:val="nil"/>
              <w:left w:val="single" w:sz="4" w:space="0" w:color="auto"/>
              <w:bottom w:val="single" w:sz="4" w:space="0" w:color="auto"/>
              <w:right w:val="single" w:sz="4" w:space="0" w:color="auto"/>
            </w:tcBorders>
            <w:vAlign w:val="center"/>
          </w:tcPr>
          <w:p w:rsidR="00C75CFE" w:rsidRDefault="005B2AE3">
            <w:pPr>
              <w:spacing w:line="280" w:lineRule="exact"/>
              <w:jc w:val="center"/>
              <w:rPr>
                <w:rFonts w:ascii="宋体" w:cs="宋体"/>
                <w:sz w:val="18"/>
                <w:szCs w:val="18"/>
              </w:rPr>
            </w:pPr>
            <w:r>
              <w:rPr>
                <w:sz w:val="18"/>
                <w:szCs w:val="18"/>
              </w:rPr>
              <w:t>301</w:t>
            </w:r>
          </w:p>
        </w:tc>
        <w:tc>
          <w:tcPr>
            <w:tcW w:w="93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8"/>
                <w:szCs w:val="18"/>
              </w:rPr>
            </w:pPr>
            <w:r>
              <w:rPr>
                <w:sz w:val="18"/>
                <w:szCs w:val="18"/>
              </w:rPr>
              <w:t>30108</w:t>
            </w:r>
          </w:p>
        </w:tc>
        <w:tc>
          <w:tcPr>
            <w:tcW w:w="2529" w:type="dxa"/>
            <w:tcBorders>
              <w:top w:val="nil"/>
              <w:left w:val="nil"/>
              <w:bottom w:val="single" w:sz="4" w:space="0" w:color="auto"/>
              <w:right w:val="single" w:sz="4" w:space="0" w:color="auto"/>
            </w:tcBorders>
            <w:vAlign w:val="center"/>
          </w:tcPr>
          <w:p w:rsidR="00C75CFE" w:rsidRDefault="005B2AE3">
            <w:pPr>
              <w:spacing w:line="280" w:lineRule="exact"/>
              <w:rPr>
                <w:rFonts w:ascii="宋体" w:cs="宋体"/>
                <w:sz w:val="15"/>
                <w:szCs w:val="15"/>
              </w:rPr>
            </w:pPr>
            <w:r>
              <w:rPr>
                <w:rFonts w:hint="eastAsia"/>
                <w:sz w:val="15"/>
                <w:szCs w:val="15"/>
              </w:rPr>
              <w:t>机关事业单位基本养老保险缴费</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53.89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sz w:val="20"/>
                <w:szCs w:val="20"/>
              </w:rPr>
              <w:t xml:space="preserve">53.89 </w:t>
            </w:r>
          </w:p>
        </w:tc>
        <w:tc>
          <w:tcPr>
            <w:tcW w:w="1701" w:type="dxa"/>
            <w:tcBorders>
              <w:top w:val="nil"/>
              <w:left w:val="nil"/>
              <w:bottom w:val="single" w:sz="4" w:space="0" w:color="auto"/>
              <w:right w:val="single" w:sz="4" w:space="0" w:color="auto"/>
            </w:tcBorders>
            <w:vAlign w:val="center"/>
          </w:tcPr>
          <w:p w:rsidR="00C75CFE" w:rsidRDefault="005B2AE3">
            <w:pPr>
              <w:spacing w:line="280" w:lineRule="exact"/>
              <w:jc w:val="right"/>
              <w:rPr>
                <w:rFonts w:ascii="宋体" w:cs="宋体"/>
                <w:sz w:val="20"/>
                <w:szCs w:val="20"/>
              </w:rPr>
            </w:pPr>
            <w:r>
              <w:rPr>
                <w:rFonts w:hint="eastAsia"/>
                <w:sz w:val="20"/>
                <w:szCs w:val="20"/>
              </w:rPr>
              <w:t xml:space="preserve">　</w:t>
            </w:r>
          </w:p>
        </w:tc>
      </w:tr>
      <w:tr w:rsidR="00C75CFE">
        <w:trPr>
          <w:trHeight w:val="429"/>
        </w:trPr>
        <w:tc>
          <w:tcPr>
            <w:tcW w:w="516" w:type="dxa"/>
            <w:tcBorders>
              <w:top w:val="nil"/>
              <w:left w:val="single" w:sz="4" w:space="0" w:color="auto"/>
              <w:bottom w:val="single" w:sz="4" w:space="0" w:color="auto"/>
              <w:right w:val="single" w:sz="4" w:space="0" w:color="auto"/>
            </w:tcBorders>
            <w:vAlign w:val="center"/>
          </w:tcPr>
          <w:p w:rsidR="00C75CFE" w:rsidRDefault="005B2AE3">
            <w:pPr>
              <w:widowControl/>
              <w:spacing w:line="280" w:lineRule="exact"/>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939" w:type="dxa"/>
            <w:tcBorders>
              <w:top w:val="nil"/>
              <w:left w:val="nil"/>
              <w:bottom w:val="single" w:sz="4" w:space="0" w:color="auto"/>
              <w:right w:val="single" w:sz="4" w:space="0" w:color="auto"/>
            </w:tcBorders>
            <w:vAlign w:val="center"/>
          </w:tcPr>
          <w:p w:rsidR="00C75CFE" w:rsidRDefault="005B2AE3">
            <w:pPr>
              <w:widowControl/>
              <w:spacing w:line="280" w:lineRule="exact"/>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29" w:type="dxa"/>
            <w:tcBorders>
              <w:top w:val="nil"/>
              <w:left w:val="nil"/>
              <w:bottom w:val="single" w:sz="4" w:space="0" w:color="auto"/>
              <w:right w:val="single" w:sz="4" w:space="0" w:color="auto"/>
            </w:tcBorders>
            <w:vAlign w:val="center"/>
          </w:tcPr>
          <w:p w:rsidR="00C75CFE" w:rsidRDefault="005B2AE3">
            <w:pPr>
              <w:widowControl/>
              <w:spacing w:line="280" w:lineRule="exact"/>
              <w:jc w:val="center"/>
              <w:rPr>
                <w:rFonts w:ascii="宋体" w:cs="宋体"/>
                <w:color w:val="000000"/>
                <w:kern w:val="0"/>
                <w:sz w:val="20"/>
                <w:szCs w:val="20"/>
              </w:rPr>
            </w:pPr>
            <w:r>
              <w:rPr>
                <w:rFonts w:ascii="宋体" w:hAnsi="宋体" w:cs="宋体" w:hint="eastAsia"/>
                <w:b/>
                <w:bCs/>
                <w:color w:val="000000"/>
                <w:kern w:val="0"/>
                <w:sz w:val="20"/>
                <w:szCs w:val="20"/>
              </w:rPr>
              <w:t>合计</w:t>
            </w:r>
          </w:p>
        </w:tc>
        <w:tc>
          <w:tcPr>
            <w:tcW w:w="1701" w:type="dxa"/>
            <w:tcBorders>
              <w:top w:val="nil"/>
              <w:left w:val="nil"/>
              <w:bottom w:val="single" w:sz="4" w:space="0" w:color="auto"/>
              <w:right w:val="single" w:sz="4" w:space="0" w:color="auto"/>
            </w:tcBorders>
            <w:vAlign w:val="center"/>
          </w:tcPr>
          <w:p w:rsidR="00C75CFE" w:rsidRDefault="005B2AE3">
            <w:pPr>
              <w:widowControl/>
              <w:spacing w:line="280" w:lineRule="exact"/>
              <w:jc w:val="left"/>
              <w:rPr>
                <w:rFonts w:ascii="宋体" w:cs="宋体"/>
                <w:b/>
                <w:color w:val="000000"/>
                <w:kern w:val="0"/>
                <w:sz w:val="20"/>
                <w:szCs w:val="20"/>
              </w:rPr>
            </w:pPr>
            <w:r>
              <w:rPr>
                <w:rFonts w:ascii="宋体" w:hAnsi="宋体" w:cs="宋体" w:hint="eastAsia"/>
                <w:b/>
                <w:color w:val="000000"/>
                <w:kern w:val="0"/>
                <w:sz w:val="20"/>
                <w:szCs w:val="20"/>
              </w:rPr>
              <w:t xml:space="preserve">　</w:t>
            </w:r>
            <w:r>
              <w:rPr>
                <w:rFonts w:ascii="宋体" w:hAnsi="宋体" w:cs="宋体"/>
                <w:b/>
                <w:color w:val="000000"/>
                <w:kern w:val="0"/>
                <w:sz w:val="20"/>
                <w:szCs w:val="20"/>
              </w:rPr>
              <w:t>595.99</w:t>
            </w:r>
          </w:p>
        </w:tc>
        <w:tc>
          <w:tcPr>
            <w:tcW w:w="1701" w:type="dxa"/>
            <w:tcBorders>
              <w:top w:val="nil"/>
              <w:left w:val="nil"/>
              <w:bottom w:val="single" w:sz="4" w:space="0" w:color="auto"/>
              <w:right w:val="single" w:sz="4" w:space="0" w:color="auto"/>
            </w:tcBorders>
            <w:vAlign w:val="center"/>
          </w:tcPr>
          <w:p w:rsidR="00C75CFE" w:rsidRDefault="005B2AE3">
            <w:pPr>
              <w:widowControl/>
              <w:spacing w:line="280" w:lineRule="exact"/>
              <w:jc w:val="left"/>
              <w:rPr>
                <w:rFonts w:ascii="宋体" w:cs="宋体"/>
                <w:b/>
                <w:color w:val="000000"/>
                <w:kern w:val="0"/>
                <w:sz w:val="20"/>
                <w:szCs w:val="20"/>
              </w:rPr>
            </w:pPr>
            <w:r>
              <w:rPr>
                <w:rFonts w:ascii="宋体" w:hAnsi="宋体" w:cs="宋体" w:hint="eastAsia"/>
                <w:b/>
                <w:color w:val="000000"/>
                <w:kern w:val="0"/>
                <w:sz w:val="20"/>
                <w:szCs w:val="20"/>
              </w:rPr>
              <w:t xml:space="preserve">　</w:t>
            </w:r>
            <w:r>
              <w:rPr>
                <w:rFonts w:ascii="宋体" w:hAnsi="宋体" w:cs="宋体"/>
                <w:b/>
                <w:color w:val="000000"/>
                <w:kern w:val="0"/>
                <w:sz w:val="20"/>
                <w:szCs w:val="20"/>
              </w:rPr>
              <w:t>522.88</w:t>
            </w:r>
          </w:p>
        </w:tc>
        <w:tc>
          <w:tcPr>
            <w:tcW w:w="1701" w:type="dxa"/>
            <w:tcBorders>
              <w:top w:val="nil"/>
              <w:left w:val="nil"/>
              <w:bottom w:val="single" w:sz="4" w:space="0" w:color="auto"/>
              <w:right w:val="single" w:sz="4" w:space="0" w:color="auto"/>
            </w:tcBorders>
            <w:vAlign w:val="center"/>
          </w:tcPr>
          <w:p w:rsidR="00C75CFE" w:rsidRDefault="005B2AE3">
            <w:pPr>
              <w:widowControl/>
              <w:spacing w:line="280" w:lineRule="exact"/>
              <w:jc w:val="left"/>
              <w:rPr>
                <w:rFonts w:ascii="宋体" w:cs="宋体"/>
                <w:b/>
                <w:color w:val="000000"/>
                <w:kern w:val="0"/>
                <w:sz w:val="20"/>
                <w:szCs w:val="20"/>
              </w:rPr>
            </w:pPr>
            <w:r>
              <w:rPr>
                <w:rFonts w:ascii="宋体" w:hAnsi="宋体" w:cs="宋体" w:hint="eastAsia"/>
                <w:b/>
                <w:color w:val="000000"/>
                <w:kern w:val="0"/>
                <w:sz w:val="20"/>
                <w:szCs w:val="20"/>
              </w:rPr>
              <w:t xml:space="preserve">　</w:t>
            </w:r>
            <w:r>
              <w:rPr>
                <w:rFonts w:ascii="宋体" w:hAnsi="宋体" w:cs="宋体"/>
                <w:b/>
                <w:color w:val="000000"/>
                <w:kern w:val="0"/>
                <w:sz w:val="20"/>
                <w:szCs w:val="20"/>
              </w:rPr>
              <w:t>73.11</w:t>
            </w:r>
          </w:p>
        </w:tc>
      </w:tr>
    </w:tbl>
    <w:p w:rsidR="00C75CFE" w:rsidRDefault="005B2AE3">
      <w:pPr>
        <w:widowControl/>
        <w:spacing w:line="280" w:lineRule="exact"/>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915" w:type="dxa"/>
        <w:tblInd w:w="93" w:type="dxa"/>
        <w:tblLayout w:type="fixed"/>
        <w:tblLook w:val="04A0"/>
      </w:tblPr>
      <w:tblGrid>
        <w:gridCol w:w="8"/>
        <w:gridCol w:w="547"/>
        <w:gridCol w:w="360"/>
        <w:gridCol w:w="360"/>
        <w:gridCol w:w="1260"/>
        <w:gridCol w:w="1440"/>
        <w:gridCol w:w="720"/>
        <w:gridCol w:w="23"/>
        <w:gridCol w:w="459"/>
        <w:gridCol w:w="536"/>
        <w:gridCol w:w="782"/>
        <w:gridCol w:w="540"/>
        <w:gridCol w:w="490"/>
        <w:gridCol w:w="50"/>
        <w:gridCol w:w="569"/>
        <w:gridCol w:w="578"/>
        <w:gridCol w:w="420"/>
        <w:gridCol w:w="420"/>
        <w:gridCol w:w="353"/>
      </w:tblGrid>
      <w:tr w:rsidR="00C75CFE">
        <w:trPr>
          <w:gridBefore w:val="1"/>
          <w:wBefore w:w="8" w:type="dxa"/>
          <w:trHeight w:val="343"/>
        </w:trPr>
        <w:tc>
          <w:tcPr>
            <w:tcW w:w="9907" w:type="dxa"/>
            <w:gridSpan w:val="18"/>
            <w:tcBorders>
              <w:top w:val="nil"/>
              <w:left w:val="nil"/>
              <w:bottom w:val="nil"/>
              <w:right w:val="nil"/>
            </w:tcBorders>
            <w:vAlign w:val="center"/>
          </w:tcPr>
          <w:p w:rsidR="00C75CFE" w:rsidRDefault="005B2AE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C75CFE">
        <w:trPr>
          <w:gridBefore w:val="1"/>
          <w:wBefore w:w="8" w:type="dxa"/>
          <w:trHeight w:val="352"/>
        </w:trPr>
        <w:tc>
          <w:tcPr>
            <w:tcW w:w="4710" w:type="dxa"/>
            <w:gridSpan w:val="7"/>
            <w:tcBorders>
              <w:top w:val="nil"/>
              <w:left w:val="nil"/>
              <w:bottom w:val="nil"/>
              <w:right w:val="nil"/>
            </w:tcBorders>
            <w:vAlign w:val="center"/>
          </w:tcPr>
          <w:p w:rsidR="00C75CFE" w:rsidRDefault="005B2AE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克州政协</w:t>
            </w:r>
          </w:p>
        </w:tc>
        <w:tc>
          <w:tcPr>
            <w:tcW w:w="995" w:type="dxa"/>
            <w:gridSpan w:val="2"/>
            <w:tcBorders>
              <w:top w:val="nil"/>
              <w:left w:val="nil"/>
              <w:bottom w:val="nil"/>
              <w:right w:val="nil"/>
            </w:tcBorders>
            <w:vAlign w:val="center"/>
          </w:tcPr>
          <w:p w:rsidR="00C75CFE" w:rsidRDefault="00C75CFE">
            <w:pPr>
              <w:widowControl/>
              <w:jc w:val="left"/>
              <w:rPr>
                <w:rFonts w:ascii="仿宋_GB2312" w:eastAsia="仿宋_GB2312" w:hAnsi="宋体" w:cs="宋体"/>
                <w:color w:val="000000"/>
                <w:kern w:val="0"/>
                <w:sz w:val="24"/>
              </w:rPr>
            </w:pPr>
          </w:p>
        </w:tc>
        <w:tc>
          <w:tcPr>
            <w:tcW w:w="1812" w:type="dxa"/>
            <w:gridSpan w:val="3"/>
            <w:tcBorders>
              <w:top w:val="nil"/>
              <w:left w:val="nil"/>
              <w:bottom w:val="nil"/>
              <w:right w:val="nil"/>
            </w:tcBorders>
            <w:vAlign w:val="center"/>
          </w:tcPr>
          <w:p w:rsidR="00C75CFE" w:rsidRDefault="005B2AE3">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p>
        </w:tc>
        <w:tc>
          <w:tcPr>
            <w:tcW w:w="2390" w:type="dxa"/>
            <w:gridSpan w:val="6"/>
            <w:tcBorders>
              <w:top w:val="nil"/>
              <w:left w:val="nil"/>
              <w:bottom w:val="nil"/>
              <w:right w:val="nil"/>
            </w:tcBorders>
            <w:vAlign w:val="center"/>
          </w:tcPr>
          <w:p w:rsidR="00C75CFE" w:rsidRDefault="005B2AE3">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C75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275" w:type="dxa"/>
            <w:gridSpan w:val="4"/>
            <w:vAlign w:val="center"/>
          </w:tcPr>
          <w:p w:rsidR="00C75CFE" w:rsidRDefault="005B2AE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目</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编</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码</w:t>
            </w:r>
          </w:p>
        </w:tc>
        <w:tc>
          <w:tcPr>
            <w:tcW w:w="1260" w:type="dxa"/>
            <w:vMerge w:val="restart"/>
            <w:vAlign w:val="center"/>
          </w:tcPr>
          <w:p w:rsidR="00C75CFE" w:rsidRDefault="005B2AE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40" w:type="dxa"/>
            <w:vMerge w:val="restart"/>
            <w:vAlign w:val="center"/>
          </w:tcPr>
          <w:p w:rsidR="00C75CFE" w:rsidRDefault="005B2AE3">
            <w:pPr>
              <w:jc w:val="center"/>
              <w:rPr>
                <w:rFonts w:ascii="Calibri" w:hAnsi="Calibri"/>
                <w:sz w:val="24"/>
              </w:rPr>
            </w:pPr>
            <w:r>
              <w:rPr>
                <w:rFonts w:ascii="仿宋_GB2312" w:eastAsia="仿宋_GB2312" w:hAnsi="宋体" w:hint="eastAsia"/>
                <w:b/>
                <w:kern w:val="0"/>
                <w:sz w:val="24"/>
              </w:rPr>
              <w:t>项目名称</w:t>
            </w:r>
          </w:p>
        </w:tc>
        <w:tc>
          <w:tcPr>
            <w:tcW w:w="720" w:type="dxa"/>
            <w:vMerge w:val="restart"/>
            <w:vAlign w:val="center"/>
          </w:tcPr>
          <w:p w:rsidR="00C75CFE" w:rsidRDefault="005B2AE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482" w:type="dxa"/>
            <w:gridSpan w:val="2"/>
            <w:vMerge w:val="restart"/>
            <w:vAlign w:val="center"/>
          </w:tcPr>
          <w:p w:rsidR="00C75CFE" w:rsidRDefault="005B2AE3">
            <w:pPr>
              <w:widowControl/>
              <w:jc w:val="center"/>
              <w:outlineLvl w:val="1"/>
              <w:rPr>
                <w:rFonts w:ascii="仿宋_GB2312" w:eastAsia="仿宋_GB2312" w:hAnsi="宋体"/>
                <w:b/>
                <w:kern w:val="0"/>
                <w:sz w:val="15"/>
                <w:szCs w:val="15"/>
              </w:rPr>
            </w:pPr>
            <w:r>
              <w:rPr>
                <w:rFonts w:ascii="仿宋_GB2312" w:eastAsia="仿宋_GB2312" w:hAnsi="宋体" w:hint="eastAsia"/>
                <w:b/>
                <w:kern w:val="0"/>
                <w:sz w:val="15"/>
                <w:szCs w:val="15"/>
              </w:rPr>
              <w:t>工资福利支出</w:t>
            </w:r>
          </w:p>
        </w:tc>
        <w:tc>
          <w:tcPr>
            <w:tcW w:w="536" w:type="dxa"/>
            <w:vMerge w:val="restart"/>
            <w:vAlign w:val="center"/>
          </w:tcPr>
          <w:p w:rsidR="00C75CFE" w:rsidRDefault="005B2AE3">
            <w:pPr>
              <w:widowControl/>
              <w:jc w:val="center"/>
              <w:outlineLvl w:val="1"/>
              <w:rPr>
                <w:rFonts w:ascii="仿宋_GB2312" w:eastAsia="仿宋_GB2312" w:hAnsi="宋体"/>
                <w:b/>
                <w:kern w:val="0"/>
                <w:sz w:val="15"/>
                <w:szCs w:val="15"/>
              </w:rPr>
            </w:pPr>
            <w:r>
              <w:rPr>
                <w:rFonts w:ascii="仿宋_GB2312" w:eastAsia="仿宋_GB2312" w:hAnsi="宋体" w:hint="eastAsia"/>
                <w:b/>
                <w:kern w:val="0"/>
                <w:sz w:val="15"/>
                <w:szCs w:val="15"/>
              </w:rPr>
              <w:t>商品和服务支出</w:t>
            </w:r>
          </w:p>
        </w:tc>
        <w:tc>
          <w:tcPr>
            <w:tcW w:w="782" w:type="dxa"/>
            <w:vMerge w:val="restart"/>
            <w:vAlign w:val="center"/>
          </w:tcPr>
          <w:p w:rsidR="00C75CFE" w:rsidRDefault="005B2AE3">
            <w:pPr>
              <w:widowControl/>
              <w:jc w:val="center"/>
              <w:outlineLvl w:val="1"/>
              <w:rPr>
                <w:rFonts w:ascii="仿宋_GB2312" w:eastAsia="仿宋_GB2312" w:hAnsi="宋体"/>
                <w:b/>
                <w:kern w:val="0"/>
                <w:sz w:val="15"/>
                <w:szCs w:val="15"/>
              </w:rPr>
            </w:pPr>
            <w:r>
              <w:rPr>
                <w:rFonts w:ascii="仿宋_GB2312" w:eastAsia="仿宋_GB2312" w:hAnsi="宋体" w:hint="eastAsia"/>
                <w:b/>
                <w:kern w:val="0"/>
                <w:sz w:val="15"/>
                <w:szCs w:val="15"/>
              </w:rPr>
              <w:t>对个人和家庭的补助</w:t>
            </w:r>
          </w:p>
        </w:tc>
        <w:tc>
          <w:tcPr>
            <w:tcW w:w="540" w:type="dxa"/>
            <w:vMerge w:val="restart"/>
            <w:vAlign w:val="center"/>
          </w:tcPr>
          <w:p w:rsidR="00C75CFE" w:rsidRDefault="005B2AE3">
            <w:pPr>
              <w:widowControl/>
              <w:jc w:val="center"/>
              <w:outlineLvl w:val="1"/>
              <w:rPr>
                <w:rFonts w:ascii="仿宋_GB2312" w:eastAsia="仿宋_GB2312" w:hAnsi="宋体"/>
                <w:b/>
                <w:kern w:val="0"/>
                <w:sz w:val="15"/>
                <w:szCs w:val="15"/>
              </w:rPr>
            </w:pPr>
            <w:r>
              <w:rPr>
                <w:rFonts w:ascii="仿宋_GB2312" w:eastAsia="仿宋_GB2312" w:hAnsi="宋体" w:hint="eastAsia"/>
                <w:b/>
                <w:kern w:val="0"/>
                <w:sz w:val="15"/>
                <w:szCs w:val="15"/>
              </w:rPr>
              <w:t>债务利息及费用支出</w:t>
            </w:r>
          </w:p>
        </w:tc>
        <w:tc>
          <w:tcPr>
            <w:tcW w:w="540" w:type="dxa"/>
            <w:gridSpan w:val="2"/>
            <w:vMerge w:val="restart"/>
            <w:vAlign w:val="center"/>
          </w:tcPr>
          <w:p w:rsidR="00C75CFE" w:rsidRDefault="005B2AE3">
            <w:pPr>
              <w:widowControl/>
              <w:jc w:val="center"/>
              <w:outlineLvl w:val="1"/>
              <w:rPr>
                <w:rFonts w:ascii="仿宋_GB2312" w:eastAsia="仿宋_GB2312" w:hAnsi="宋体"/>
                <w:b/>
                <w:kern w:val="0"/>
                <w:sz w:val="15"/>
                <w:szCs w:val="15"/>
              </w:rPr>
            </w:pPr>
            <w:r>
              <w:rPr>
                <w:rFonts w:ascii="仿宋_GB2312" w:eastAsia="仿宋_GB2312" w:hAnsi="宋体" w:hint="eastAsia"/>
                <w:b/>
                <w:kern w:val="0"/>
                <w:sz w:val="15"/>
                <w:szCs w:val="15"/>
              </w:rPr>
              <w:t>资本性支出（基本建设）</w:t>
            </w:r>
          </w:p>
        </w:tc>
        <w:tc>
          <w:tcPr>
            <w:tcW w:w="569" w:type="dxa"/>
            <w:vMerge w:val="restart"/>
            <w:vAlign w:val="center"/>
          </w:tcPr>
          <w:p w:rsidR="00C75CFE" w:rsidRDefault="005B2AE3">
            <w:pPr>
              <w:widowControl/>
              <w:jc w:val="center"/>
              <w:outlineLvl w:val="1"/>
              <w:rPr>
                <w:rFonts w:ascii="仿宋_GB2312" w:eastAsia="仿宋_GB2312" w:hAnsi="宋体"/>
                <w:b/>
                <w:kern w:val="0"/>
                <w:sz w:val="15"/>
                <w:szCs w:val="15"/>
              </w:rPr>
            </w:pPr>
            <w:r>
              <w:rPr>
                <w:rFonts w:ascii="仿宋_GB2312" w:eastAsia="仿宋_GB2312" w:hAnsi="宋体" w:hint="eastAsia"/>
                <w:b/>
                <w:kern w:val="0"/>
                <w:sz w:val="15"/>
                <w:szCs w:val="15"/>
              </w:rPr>
              <w:t>资本性支出</w:t>
            </w:r>
          </w:p>
        </w:tc>
        <w:tc>
          <w:tcPr>
            <w:tcW w:w="578" w:type="dxa"/>
            <w:vMerge w:val="restart"/>
            <w:vAlign w:val="center"/>
          </w:tcPr>
          <w:p w:rsidR="00C75CFE" w:rsidRDefault="005B2AE3">
            <w:pPr>
              <w:widowControl/>
              <w:jc w:val="center"/>
              <w:outlineLvl w:val="1"/>
              <w:rPr>
                <w:rFonts w:ascii="仿宋_GB2312" w:eastAsia="仿宋_GB2312" w:hAnsi="宋体"/>
                <w:b/>
                <w:kern w:val="0"/>
                <w:sz w:val="15"/>
                <w:szCs w:val="15"/>
              </w:rPr>
            </w:pPr>
            <w:r>
              <w:rPr>
                <w:rFonts w:ascii="仿宋_GB2312" w:eastAsia="仿宋_GB2312" w:hAnsi="宋体" w:hint="eastAsia"/>
                <w:b/>
                <w:kern w:val="0"/>
                <w:sz w:val="15"/>
                <w:szCs w:val="15"/>
              </w:rPr>
              <w:t>对企业补助（基本建设）</w:t>
            </w:r>
          </w:p>
        </w:tc>
        <w:tc>
          <w:tcPr>
            <w:tcW w:w="420" w:type="dxa"/>
            <w:vMerge w:val="restart"/>
            <w:vAlign w:val="center"/>
          </w:tcPr>
          <w:p w:rsidR="00C75CFE" w:rsidRDefault="005B2AE3">
            <w:pPr>
              <w:widowControl/>
              <w:jc w:val="center"/>
              <w:outlineLvl w:val="1"/>
              <w:rPr>
                <w:rFonts w:ascii="仿宋_GB2312" w:eastAsia="仿宋_GB2312" w:hAnsi="宋体"/>
                <w:b/>
                <w:kern w:val="0"/>
                <w:sz w:val="15"/>
                <w:szCs w:val="15"/>
              </w:rPr>
            </w:pPr>
            <w:r>
              <w:rPr>
                <w:rFonts w:ascii="仿宋_GB2312" w:eastAsia="仿宋_GB2312" w:hAnsi="宋体" w:hint="eastAsia"/>
                <w:b/>
                <w:kern w:val="0"/>
                <w:sz w:val="15"/>
                <w:szCs w:val="15"/>
              </w:rPr>
              <w:t>对企业补助</w:t>
            </w:r>
          </w:p>
        </w:tc>
        <w:tc>
          <w:tcPr>
            <w:tcW w:w="420" w:type="dxa"/>
            <w:vMerge w:val="restart"/>
            <w:vAlign w:val="center"/>
          </w:tcPr>
          <w:p w:rsidR="00C75CFE" w:rsidRDefault="005B2AE3">
            <w:pPr>
              <w:widowControl/>
              <w:jc w:val="center"/>
              <w:outlineLvl w:val="1"/>
              <w:rPr>
                <w:rFonts w:ascii="仿宋_GB2312" w:eastAsia="仿宋_GB2312" w:hAnsi="宋体"/>
                <w:b/>
                <w:kern w:val="0"/>
                <w:sz w:val="13"/>
                <w:szCs w:val="13"/>
              </w:rPr>
            </w:pPr>
            <w:r>
              <w:rPr>
                <w:rFonts w:ascii="仿宋_GB2312" w:eastAsia="仿宋_GB2312" w:hAnsi="宋体" w:hint="eastAsia"/>
                <w:b/>
                <w:kern w:val="0"/>
                <w:sz w:val="13"/>
                <w:szCs w:val="13"/>
              </w:rPr>
              <w:t>对社会保障基金补助</w:t>
            </w:r>
          </w:p>
        </w:tc>
        <w:tc>
          <w:tcPr>
            <w:tcW w:w="353" w:type="dxa"/>
            <w:vMerge w:val="restart"/>
            <w:vAlign w:val="center"/>
          </w:tcPr>
          <w:p w:rsidR="00C75CFE" w:rsidRDefault="005B2AE3">
            <w:pPr>
              <w:widowControl/>
              <w:jc w:val="center"/>
              <w:outlineLvl w:val="1"/>
              <w:rPr>
                <w:rFonts w:ascii="仿宋_GB2312" w:eastAsia="仿宋_GB2312" w:hAnsi="宋体"/>
                <w:b/>
                <w:kern w:val="0"/>
                <w:sz w:val="15"/>
                <w:szCs w:val="15"/>
              </w:rPr>
            </w:pPr>
            <w:r>
              <w:rPr>
                <w:rFonts w:ascii="仿宋_GB2312" w:eastAsia="仿宋_GB2312" w:hAnsi="宋体" w:hint="eastAsia"/>
                <w:b/>
                <w:kern w:val="0"/>
                <w:sz w:val="15"/>
                <w:szCs w:val="15"/>
              </w:rPr>
              <w:t>其他支出</w:t>
            </w:r>
          </w:p>
        </w:tc>
      </w:tr>
      <w:tr w:rsidR="00C75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55" w:type="dxa"/>
            <w:gridSpan w:val="2"/>
            <w:vAlign w:val="center"/>
          </w:tcPr>
          <w:p w:rsidR="00C75CFE" w:rsidRDefault="005B2AE3">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60" w:type="dxa"/>
            <w:vAlign w:val="center"/>
          </w:tcPr>
          <w:p w:rsidR="00C75CFE" w:rsidRDefault="005B2AE3">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360" w:type="dxa"/>
            <w:vAlign w:val="center"/>
          </w:tcPr>
          <w:p w:rsidR="00C75CFE" w:rsidRDefault="005B2AE3">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1260" w:type="dxa"/>
            <w:vMerge/>
            <w:vAlign w:val="center"/>
          </w:tcPr>
          <w:p w:rsidR="00C75CFE" w:rsidRDefault="00C75CFE">
            <w:pPr>
              <w:widowControl/>
              <w:jc w:val="left"/>
              <w:outlineLvl w:val="1"/>
              <w:rPr>
                <w:rFonts w:ascii="仿宋_GB2312" w:eastAsia="仿宋_GB2312" w:hAnsi="宋体"/>
                <w:b/>
                <w:kern w:val="0"/>
                <w:sz w:val="18"/>
                <w:szCs w:val="18"/>
              </w:rPr>
            </w:pPr>
          </w:p>
        </w:tc>
        <w:tc>
          <w:tcPr>
            <w:tcW w:w="1440" w:type="dxa"/>
            <w:vMerge/>
          </w:tcPr>
          <w:p w:rsidR="00C75CFE" w:rsidRDefault="00C75CFE">
            <w:pPr>
              <w:widowControl/>
              <w:jc w:val="left"/>
              <w:outlineLvl w:val="1"/>
              <w:rPr>
                <w:rFonts w:ascii="仿宋_GB2312" w:eastAsia="仿宋_GB2312" w:hAnsi="宋体"/>
                <w:b/>
                <w:kern w:val="0"/>
                <w:sz w:val="18"/>
                <w:szCs w:val="18"/>
              </w:rPr>
            </w:pPr>
          </w:p>
        </w:tc>
        <w:tc>
          <w:tcPr>
            <w:tcW w:w="720" w:type="dxa"/>
            <w:vMerge/>
          </w:tcPr>
          <w:p w:rsidR="00C75CFE" w:rsidRDefault="00C75CFE">
            <w:pPr>
              <w:widowControl/>
              <w:jc w:val="left"/>
              <w:outlineLvl w:val="1"/>
              <w:rPr>
                <w:rFonts w:ascii="仿宋_GB2312" w:eastAsia="仿宋_GB2312" w:hAnsi="宋体"/>
                <w:b/>
                <w:kern w:val="0"/>
                <w:sz w:val="18"/>
                <w:szCs w:val="18"/>
              </w:rPr>
            </w:pPr>
          </w:p>
        </w:tc>
        <w:tc>
          <w:tcPr>
            <w:tcW w:w="482" w:type="dxa"/>
            <w:gridSpan w:val="2"/>
            <w:vMerge/>
          </w:tcPr>
          <w:p w:rsidR="00C75CFE" w:rsidRDefault="00C75CFE">
            <w:pPr>
              <w:widowControl/>
              <w:jc w:val="left"/>
              <w:outlineLvl w:val="1"/>
              <w:rPr>
                <w:rFonts w:ascii="仿宋_GB2312" w:eastAsia="仿宋_GB2312" w:hAnsi="宋体"/>
                <w:b/>
                <w:kern w:val="0"/>
                <w:sz w:val="18"/>
                <w:szCs w:val="18"/>
              </w:rPr>
            </w:pPr>
          </w:p>
        </w:tc>
        <w:tc>
          <w:tcPr>
            <w:tcW w:w="536" w:type="dxa"/>
            <w:vMerge/>
          </w:tcPr>
          <w:p w:rsidR="00C75CFE" w:rsidRDefault="00C75CFE">
            <w:pPr>
              <w:widowControl/>
              <w:jc w:val="left"/>
              <w:outlineLvl w:val="1"/>
              <w:rPr>
                <w:rFonts w:ascii="仿宋_GB2312" w:eastAsia="仿宋_GB2312" w:hAnsi="宋体"/>
                <w:b/>
                <w:kern w:val="0"/>
                <w:sz w:val="18"/>
                <w:szCs w:val="18"/>
              </w:rPr>
            </w:pPr>
          </w:p>
        </w:tc>
        <w:tc>
          <w:tcPr>
            <w:tcW w:w="782" w:type="dxa"/>
            <w:vMerge/>
          </w:tcPr>
          <w:p w:rsidR="00C75CFE" w:rsidRDefault="00C75CFE">
            <w:pPr>
              <w:widowControl/>
              <w:jc w:val="left"/>
              <w:outlineLvl w:val="1"/>
              <w:rPr>
                <w:rFonts w:ascii="仿宋_GB2312" w:eastAsia="仿宋_GB2312" w:hAnsi="宋体"/>
                <w:b/>
                <w:kern w:val="0"/>
                <w:sz w:val="18"/>
                <w:szCs w:val="18"/>
              </w:rPr>
            </w:pPr>
          </w:p>
        </w:tc>
        <w:tc>
          <w:tcPr>
            <w:tcW w:w="540" w:type="dxa"/>
            <w:vMerge/>
          </w:tcPr>
          <w:p w:rsidR="00C75CFE" w:rsidRDefault="00C75CFE">
            <w:pPr>
              <w:widowControl/>
              <w:jc w:val="left"/>
              <w:outlineLvl w:val="1"/>
              <w:rPr>
                <w:rFonts w:ascii="仿宋_GB2312" w:eastAsia="仿宋_GB2312" w:hAnsi="宋体"/>
                <w:b/>
                <w:kern w:val="0"/>
                <w:sz w:val="18"/>
                <w:szCs w:val="18"/>
              </w:rPr>
            </w:pPr>
          </w:p>
        </w:tc>
        <w:tc>
          <w:tcPr>
            <w:tcW w:w="540" w:type="dxa"/>
            <w:gridSpan w:val="2"/>
            <w:vMerge/>
          </w:tcPr>
          <w:p w:rsidR="00C75CFE" w:rsidRDefault="00C75CFE">
            <w:pPr>
              <w:widowControl/>
              <w:jc w:val="left"/>
              <w:outlineLvl w:val="1"/>
              <w:rPr>
                <w:rFonts w:ascii="仿宋_GB2312" w:eastAsia="仿宋_GB2312" w:hAnsi="宋体"/>
                <w:b/>
                <w:kern w:val="0"/>
                <w:sz w:val="18"/>
                <w:szCs w:val="18"/>
              </w:rPr>
            </w:pPr>
          </w:p>
        </w:tc>
        <w:tc>
          <w:tcPr>
            <w:tcW w:w="569" w:type="dxa"/>
            <w:vMerge/>
          </w:tcPr>
          <w:p w:rsidR="00C75CFE" w:rsidRDefault="00C75CFE">
            <w:pPr>
              <w:widowControl/>
              <w:jc w:val="left"/>
              <w:outlineLvl w:val="1"/>
              <w:rPr>
                <w:rFonts w:ascii="仿宋_GB2312" w:eastAsia="仿宋_GB2312" w:hAnsi="宋体"/>
                <w:b/>
                <w:kern w:val="0"/>
                <w:sz w:val="18"/>
                <w:szCs w:val="18"/>
              </w:rPr>
            </w:pPr>
          </w:p>
        </w:tc>
        <w:tc>
          <w:tcPr>
            <w:tcW w:w="578" w:type="dxa"/>
            <w:vMerge/>
          </w:tcPr>
          <w:p w:rsidR="00C75CFE" w:rsidRDefault="00C75CFE">
            <w:pPr>
              <w:widowControl/>
              <w:jc w:val="left"/>
              <w:outlineLvl w:val="1"/>
              <w:rPr>
                <w:rFonts w:ascii="仿宋_GB2312" w:eastAsia="仿宋_GB2312" w:hAnsi="宋体"/>
                <w:b/>
                <w:kern w:val="0"/>
                <w:sz w:val="18"/>
                <w:szCs w:val="18"/>
              </w:rPr>
            </w:pPr>
          </w:p>
        </w:tc>
        <w:tc>
          <w:tcPr>
            <w:tcW w:w="420" w:type="dxa"/>
            <w:vMerge/>
          </w:tcPr>
          <w:p w:rsidR="00C75CFE" w:rsidRDefault="00C75CFE">
            <w:pPr>
              <w:widowControl/>
              <w:jc w:val="left"/>
              <w:outlineLvl w:val="1"/>
              <w:rPr>
                <w:rFonts w:ascii="仿宋_GB2312" w:eastAsia="仿宋_GB2312" w:hAnsi="宋体"/>
                <w:b/>
                <w:kern w:val="0"/>
                <w:sz w:val="18"/>
                <w:szCs w:val="18"/>
              </w:rPr>
            </w:pPr>
          </w:p>
        </w:tc>
        <w:tc>
          <w:tcPr>
            <w:tcW w:w="420" w:type="dxa"/>
            <w:vMerge/>
          </w:tcPr>
          <w:p w:rsidR="00C75CFE" w:rsidRDefault="00C75CFE">
            <w:pPr>
              <w:widowControl/>
              <w:jc w:val="left"/>
              <w:outlineLvl w:val="1"/>
              <w:rPr>
                <w:rFonts w:ascii="仿宋_GB2312" w:eastAsia="仿宋_GB2312" w:hAnsi="宋体"/>
                <w:b/>
                <w:kern w:val="0"/>
                <w:sz w:val="18"/>
                <w:szCs w:val="18"/>
              </w:rPr>
            </w:pPr>
          </w:p>
        </w:tc>
        <w:tc>
          <w:tcPr>
            <w:tcW w:w="353" w:type="dxa"/>
            <w:vMerge/>
          </w:tcPr>
          <w:p w:rsidR="00C75CFE" w:rsidRDefault="00C75CFE">
            <w:pPr>
              <w:widowControl/>
              <w:jc w:val="left"/>
              <w:outlineLvl w:val="1"/>
              <w:rPr>
                <w:rFonts w:ascii="仿宋_GB2312" w:eastAsia="仿宋_GB2312" w:hAnsi="宋体"/>
                <w:b/>
                <w:kern w:val="0"/>
                <w:sz w:val="18"/>
                <w:szCs w:val="18"/>
              </w:rPr>
            </w:pPr>
          </w:p>
        </w:tc>
      </w:tr>
      <w:tr w:rsidR="00C75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5" w:type="dxa"/>
            <w:gridSpan w:val="2"/>
            <w:vAlign w:val="center"/>
          </w:tcPr>
          <w:p w:rsidR="00C75CFE" w:rsidRDefault="005B2AE3">
            <w:pPr>
              <w:rPr>
                <w:rFonts w:ascii="宋体" w:cs="宋体"/>
                <w:sz w:val="18"/>
                <w:szCs w:val="18"/>
              </w:rPr>
            </w:pPr>
            <w:r>
              <w:rPr>
                <w:sz w:val="18"/>
                <w:szCs w:val="18"/>
              </w:rPr>
              <w:t>201</w:t>
            </w:r>
          </w:p>
        </w:tc>
        <w:tc>
          <w:tcPr>
            <w:tcW w:w="360" w:type="dxa"/>
            <w:vAlign w:val="center"/>
          </w:tcPr>
          <w:p w:rsidR="00C75CFE" w:rsidRDefault="005B2AE3">
            <w:pPr>
              <w:rPr>
                <w:rFonts w:ascii="宋体" w:cs="宋体"/>
                <w:sz w:val="13"/>
                <w:szCs w:val="13"/>
              </w:rPr>
            </w:pPr>
            <w:r>
              <w:rPr>
                <w:sz w:val="13"/>
                <w:szCs w:val="13"/>
              </w:rPr>
              <w:t>02</w:t>
            </w:r>
          </w:p>
        </w:tc>
        <w:tc>
          <w:tcPr>
            <w:tcW w:w="360" w:type="dxa"/>
            <w:vAlign w:val="center"/>
          </w:tcPr>
          <w:p w:rsidR="00C75CFE" w:rsidRDefault="005B2AE3">
            <w:pPr>
              <w:rPr>
                <w:rFonts w:ascii="宋体" w:cs="宋体"/>
                <w:sz w:val="13"/>
                <w:szCs w:val="13"/>
              </w:rPr>
            </w:pPr>
            <w:r>
              <w:rPr>
                <w:sz w:val="13"/>
                <w:szCs w:val="13"/>
              </w:rPr>
              <w:t>01</w:t>
            </w:r>
          </w:p>
        </w:tc>
        <w:tc>
          <w:tcPr>
            <w:tcW w:w="1260" w:type="dxa"/>
            <w:vAlign w:val="center"/>
          </w:tcPr>
          <w:p w:rsidR="00C75CFE" w:rsidRDefault="005B2AE3">
            <w:pPr>
              <w:rPr>
                <w:rFonts w:ascii="宋体" w:cs="宋体"/>
                <w:sz w:val="18"/>
                <w:szCs w:val="18"/>
              </w:rPr>
            </w:pPr>
            <w:r>
              <w:rPr>
                <w:rFonts w:hint="eastAsia"/>
                <w:sz w:val="18"/>
                <w:szCs w:val="18"/>
              </w:rPr>
              <w:t>行政运行（政协事务）</w:t>
            </w:r>
          </w:p>
        </w:tc>
        <w:tc>
          <w:tcPr>
            <w:tcW w:w="1440" w:type="dxa"/>
            <w:vAlign w:val="center"/>
          </w:tcPr>
          <w:p w:rsidR="00C75CFE" w:rsidRDefault="005B2AE3">
            <w:pPr>
              <w:rPr>
                <w:rFonts w:ascii="宋体" w:cs="宋体"/>
                <w:sz w:val="20"/>
                <w:szCs w:val="20"/>
              </w:rPr>
            </w:pPr>
            <w:r>
              <w:rPr>
                <w:rFonts w:hint="eastAsia"/>
                <w:sz w:val="20"/>
                <w:szCs w:val="20"/>
              </w:rPr>
              <w:t>群众工作经费</w:t>
            </w:r>
          </w:p>
        </w:tc>
        <w:tc>
          <w:tcPr>
            <w:tcW w:w="720" w:type="dxa"/>
            <w:vAlign w:val="center"/>
          </w:tcPr>
          <w:p w:rsidR="00C75CFE" w:rsidRDefault="005B2AE3">
            <w:pPr>
              <w:jc w:val="right"/>
              <w:rPr>
                <w:rFonts w:ascii="宋体" w:cs="宋体"/>
                <w:sz w:val="20"/>
                <w:szCs w:val="20"/>
              </w:rPr>
            </w:pPr>
            <w:r>
              <w:rPr>
                <w:sz w:val="20"/>
                <w:szCs w:val="20"/>
              </w:rPr>
              <w:t xml:space="preserve">7.00 </w:t>
            </w:r>
          </w:p>
        </w:tc>
        <w:tc>
          <w:tcPr>
            <w:tcW w:w="482" w:type="dxa"/>
            <w:gridSpan w:val="2"/>
            <w:vAlign w:val="center"/>
          </w:tcPr>
          <w:p w:rsidR="00C75CFE" w:rsidRDefault="005B2AE3">
            <w:pPr>
              <w:jc w:val="right"/>
              <w:rPr>
                <w:rFonts w:ascii="宋体" w:cs="宋体"/>
                <w:sz w:val="20"/>
                <w:szCs w:val="20"/>
              </w:rPr>
            </w:pPr>
            <w:r>
              <w:rPr>
                <w:rFonts w:hint="eastAsia"/>
                <w:sz w:val="20"/>
                <w:szCs w:val="20"/>
              </w:rPr>
              <w:t xml:space="preserve">　</w:t>
            </w:r>
          </w:p>
        </w:tc>
        <w:tc>
          <w:tcPr>
            <w:tcW w:w="536" w:type="dxa"/>
            <w:vAlign w:val="center"/>
          </w:tcPr>
          <w:p w:rsidR="00C75CFE" w:rsidRDefault="005B2AE3">
            <w:pPr>
              <w:jc w:val="right"/>
              <w:rPr>
                <w:rFonts w:ascii="宋体" w:cs="宋体"/>
                <w:sz w:val="20"/>
                <w:szCs w:val="20"/>
              </w:rPr>
            </w:pPr>
            <w:r>
              <w:rPr>
                <w:rFonts w:hint="eastAsia"/>
                <w:sz w:val="20"/>
                <w:szCs w:val="20"/>
              </w:rPr>
              <w:t xml:space="preserve">　</w:t>
            </w:r>
          </w:p>
        </w:tc>
        <w:tc>
          <w:tcPr>
            <w:tcW w:w="782" w:type="dxa"/>
            <w:vAlign w:val="center"/>
          </w:tcPr>
          <w:p w:rsidR="00C75CFE" w:rsidRDefault="005B2AE3">
            <w:pPr>
              <w:jc w:val="right"/>
              <w:rPr>
                <w:rFonts w:ascii="宋体" w:cs="宋体"/>
                <w:sz w:val="20"/>
                <w:szCs w:val="20"/>
              </w:rPr>
            </w:pPr>
            <w:r>
              <w:rPr>
                <w:rFonts w:hint="eastAsia"/>
                <w:sz w:val="20"/>
                <w:szCs w:val="20"/>
              </w:rPr>
              <w:t xml:space="preserve">　</w:t>
            </w:r>
          </w:p>
        </w:tc>
        <w:tc>
          <w:tcPr>
            <w:tcW w:w="540" w:type="dxa"/>
            <w:vAlign w:val="center"/>
          </w:tcPr>
          <w:p w:rsidR="00C75CFE" w:rsidRDefault="005B2AE3">
            <w:pPr>
              <w:jc w:val="right"/>
              <w:rPr>
                <w:rFonts w:ascii="宋体" w:cs="宋体"/>
                <w:sz w:val="18"/>
                <w:szCs w:val="18"/>
              </w:rPr>
            </w:pPr>
            <w:r>
              <w:rPr>
                <w:rFonts w:hint="eastAsia"/>
                <w:sz w:val="18"/>
                <w:szCs w:val="18"/>
              </w:rPr>
              <w:t xml:space="preserve">　</w:t>
            </w:r>
          </w:p>
        </w:tc>
        <w:tc>
          <w:tcPr>
            <w:tcW w:w="540" w:type="dxa"/>
            <w:gridSpan w:val="2"/>
            <w:vAlign w:val="center"/>
          </w:tcPr>
          <w:p w:rsidR="00C75CFE" w:rsidRDefault="005B2AE3">
            <w:pPr>
              <w:jc w:val="right"/>
              <w:rPr>
                <w:rFonts w:ascii="宋体" w:cs="宋体"/>
                <w:sz w:val="18"/>
                <w:szCs w:val="18"/>
              </w:rPr>
            </w:pPr>
            <w:r>
              <w:rPr>
                <w:rFonts w:hint="eastAsia"/>
                <w:sz w:val="18"/>
                <w:szCs w:val="18"/>
              </w:rPr>
              <w:t xml:space="preserve">　</w:t>
            </w:r>
          </w:p>
        </w:tc>
        <w:tc>
          <w:tcPr>
            <w:tcW w:w="569" w:type="dxa"/>
            <w:vAlign w:val="center"/>
          </w:tcPr>
          <w:p w:rsidR="00C75CFE" w:rsidRDefault="005B2AE3">
            <w:pPr>
              <w:jc w:val="right"/>
              <w:rPr>
                <w:rFonts w:ascii="宋体" w:cs="宋体"/>
                <w:sz w:val="18"/>
                <w:szCs w:val="18"/>
              </w:rPr>
            </w:pPr>
            <w:r>
              <w:rPr>
                <w:rFonts w:hint="eastAsia"/>
                <w:sz w:val="18"/>
                <w:szCs w:val="18"/>
              </w:rPr>
              <w:t xml:space="preserve">　</w:t>
            </w:r>
          </w:p>
        </w:tc>
        <w:tc>
          <w:tcPr>
            <w:tcW w:w="578" w:type="dxa"/>
            <w:vAlign w:val="center"/>
          </w:tcPr>
          <w:p w:rsidR="00C75CFE" w:rsidRDefault="005B2AE3">
            <w:pPr>
              <w:jc w:val="right"/>
              <w:rPr>
                <w:rFonts w:ascii="宋体" w:cs="宋体"/>
                <w:sz w:val="18"/>
                <w:szCs w:val="18"/>
              </w:rPr>
            </w:pPr>
            <w:r>
              <w:rPr>
                <w:rFonts w:hint="eastAsia"/>
                <w:sz w:val="18"/>
                <w:szCs w:val="18"/>
              </w:rPr>
              <w:t xml:space="preserve">　</w:t>
            </w:r>
          </w:p>
        </w:tc>
        <w:tc>
          <w:tcPr>
            <w:tcW w:w="420" w:type="dxa"/>
            <w:vAlign w:val="center"/>
          </w:tcPr>
          <w:p w:rsidR="00C75CFE" w:rsidRDefault="005B2AE3">
            <w:pPr>
              <w:jc w:val="right"/>
              <w:rPr>
                <w:rFonts w:ascii="宋体" w:cs="宋体"/>
                <w:sz w:val="18"/>
                <w:szCs w:val="18"/>
              </w:rPr>
            </w:pPr>
            <w:r>
              <w:rPr>
                <w:rFonts w:hint="eastAsia"/>
                <w:sz w:val="18"/>
                <w:szCs w:val="18"/>
              </w:rPr>
              <w:t xml:space="preserve">　</w:t>
            </w:r>
          </w:p>
        </w:tc>
        <w:tc>
          <w:tcPr>
            <w:tcW w:w="420" w:type="dxa"/>
            <w:vAlign w:val="center"/>
          </w:tcPr>
          <w:p w:rsidR="00C75CFE" w:rsidRDefault="005B2AE3">
            <w:pPr>
              <w:jc w:val="right"/>
              <w:rPr>
                <w:rFonts w:ascii="宋体" w:cs="宋体"/>
                <w:sz w:val="18"/>
                <w:szCs w:val="18"/>
              </w:rPr>
            </w:pPr>
            <w:r>
              <w:rPr>
                <w:rFonts w:hint="eastAsia"/>
                <w:sz w:val="18"/>
                <w:szCs w:val="18"/>
              </w:rPr>
              <w:t xml:space="preserve">　</w:t>
            </w:r>
          </w:p>
        </w:tc>
        <w:tc>
          <w:tcPr>
            <w:tcW w:w="353" w:type="dxa"/>
            <w:vAlign w:val="center"/>
          </w:tcPr>
          <w:p w:rsidR="00C75CFE" w:rsidRDefault="005B2AE3">
            <w:pPr>
              <w:jc w:val="right"/>
              <w:rPr>
                <w:rFonts w:ascii="宋体" w:cs="宋体"/>
                <w:sz w:val="18"/>
                <w:szCs w:val="18"/>
              </w:rPr>
            </w:pPr>
            <w:r>
              <w:rPr>
                <w:sz w:val="18"/>
                <w:szCs w:val="18"/>
              </w:rPr>
              <w:t xml:space="preserve">7 </w:t>
            </w:r>
          </w:p>
        </w:tc>
      </w:tr>
      <w:tr w:rsidR="00C75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555" w:type="dxa"/>
            <w:gridSpan w:val="2"/>
            <w:vAlign w:val="center"/>
          </w:tcPr>
          <w:p w:rsidR="00C75CFE" w:rsidRDefault="005B2AE3">
            <w:pPr>
              <w:rPr>
                <w:rFonts w:ascii="宋体" w:cs="宋体"/>
                <w:sz w:val="18"/>
                <w:szCs w:val="18"/>
              </w:rPr>
            </w:pPr>
            <w:r>
              <w:rPr>
                <w:sz w:val="18"/>
                <w:szCs w:val="18"/>
              </w:rPr>
              <w:t>201</w:t>
            </w:r>
          </w:p>
        </w:tc>
        <w:tc>
          <w:tcPr>
            <w:tcW w:w="360" w:type="dxa"/>
            <w:vAlign w:val="center"/>
          </w:tcPr>
          <w:p w:rsidR="00C75CFE" w:rsidRDefault="005B2AE3">
            <w:pPr>
              <w:rPr>
                <w:rFonts w:ascii="宋体" w:cs="宋体"/>
                <w:sz w:val="13"/>
                <w:szCs w:val="13"/>
              </w:rPr>
            </w:pPr>
            <w:r>
              <w:rPr>
                <w:sz w:val="13"/>
                <w:szCs w:val="13"/>
              </w:rPr>
              <w:t>02</w:t>
            </w:r>
          </w:p>
        </w:tc>
        <w:tc>
          <w:tcPr>
            <w:tcW w:w="360" w:type="dxa"/>
            <w:vAlign w:val="center"/>
          </w:tcPr>
          <w:p w:rsidR="00C75CFE" w:rsidRDefault="005B2AE3">
            <w:pPr>
              <w:rPr>
                <w:rFonts w:ascii="宋体" w:cs="宋体"/>
                <w:sz w:val="13"/>
                <w:szCs w:val="13"/>
              </w:rPr>
            </w:pPr>
            <w:r>
              <w:rPr>
                <w:sz w:val="13"/>
                <w:szCs w:val="13"/>
              </w:rPr>
              <w:t>01</w:t>
            </w:r>
          </w:p>
        </w:tc>
        <w:tc>
          <w:tcPr>
            <w:tcW w:w="1260" w:type="dxa"/>
            <w:vAlign w:val="center"/>
          </w:tcPr>
          <w:p w:rsidR="00C75CFE" w:rsidRDefault="005B2AE3">
            <w:pPr>
              <w:rPr>
                <w:rFonts w:ascii="宋体" w:cs="宋体"/>
                <w:sz w:val="18"/>
                <w:szCs w:val="18"/>
              </w:rPr>
            </w:pPr>
            <w:r>
              <w:rPr>
                <w:rFonts w:hint="eastAsia"/>
                <w:sz w:val="18"/>
                <w:szCs w:val="18"/>
              </w:rPr>
              <w:t>行政运行（政协事务）</w:t>
            </w:r>
          </w:p>
        </w:tc>
        <w:tc>
          <w:tcPr>
            <w:tcW w:w="1440" w:type="dxa"/>
            <w:vAlign w:val="center"/>
          </w:tcPr>
          <w:p w:rsidR="00C75CFE" w:rsidRDefault="005B2AE3">
            <w:pPr>
              <w:rPr>
                <w:rFonts w:ascii="宋体" w:cs="宋体"/>
                <w:sz w:val="20"/>
                <w:szCs w:val="20"/>
              </w:rPr>
            </w:pPr>
            <w:r>
              <w:rPr>
                <w:rFonts w:hint="eastAsia"/>
                <w:sz w:val="20"/>
                <w:szCs w:val="20"/>
              </w:rPr>
              <w:t>群众工作人员补助经费</w:t>
            </w:r>
          </w:p>
        </w:tc>
        <w:tc>
          <w:tcPr>
            <w:tcW w:w="720" w:type="dxa"/>
            <w:vAlign w:val="center"/>
          </w:tcPr>
          <w:p w:rsidR="00C75CFE" w:rsidRDefault="005B2AE3">
            <w:pPr>
              <w:jc w:val="right"/>
              <w:rPr>
                <w:rFonts w:ascii="宋体" w:cs="宋体"/>
                <w:sz w:val="20"/>
                <w:szCs w:val="20"/>
              </w:rPr>
            </w:pPr>
            <w:r>
              <w:rPr>
                <w:sz w:val="20"/>
                <w:szCs w:val="20"/>
              </w:rPr>
              <w:t xml:space="preserve">12.96 </w:t>
            </w:r>
          </w:p>
        </w:tc>
        <w:tc>
          <w:tcPr>
            <w:tcW w:w="482" w:type="dxa"/>
            <w:gridSpan w:val="2"/>
            <w:vAlign w:val="center"/>
          </w:tcPr>
          <w:p w:rsidR="00C75CFE" w:rsidRDefault="005B2AE3">
            <w:pPr>
              <w:jc w:val="right"/>
              <w:rPr>
                <w:rFonts w:ascii="宋体" w:cs="宋体"/>
                <w:sz w:val="20"/>
                <w:szCs w:val="20"/>
              </w:rPr>
            </w:pPr>
            <w:r>
              <w:rPr>
                <w:rFonts w:hint="eastAsia"/>
                <w:sz w:val="20"/>
                <w:szCs w:val="20"/>
              </w:rPr>
              <w:t xml:space="preserve">　</w:t>
            </w:r>
          </w:p>
        </w:tc>
        <w:tc>
          <w:tcPr>
            <w:tcW w:w="536" w:type="dxa"/>
            <w:vAlign w:val="center"/>
          </w:tcPr>
          <w:p w:rsidR="00C75CFE" w:rsidRDefault="005B2AE3">
            <w:pPr>
              <w:jc w:val="right"/>
              <w:rPr>
                <w:rFonts w:ascii="宋体" w:cs="宋体"/>
                <w:sz w:val="20"/>
                <w:szCs w:val="20"/>
              </w:rPr>
            </w:pPr>
            <w:r>
              <w:rPr>
                <w:rFonts w:hint="eastAsia"/>
                <w:sz w:val="20"/>
                <w:szCs w:val="20"/>
              </w:rPr>
              <w:t xml:space="preserve">　</w:t>
            </w:r>
          </w:p>
        </w:tc>
        <w:tc>
          <w:tcPr>
            <w:tcW w:w="782" w:type="dxa"/>
            <w:vAlign w:val="center"/>
          </w:tcPr>
          <w:p w:rsidR="00C75CFE" w:rsidRDefault="005B2AE3">
            <w:pPr>
              <w:jc w:val="right"/>
              <w:rPr>
                <w:rFonts w:ascii="宋体" w:cs="宋体"/>
                <w:sz w:val="20"/>
                <w:szCs w:val="20"/>
              </w:rPr>
            </w:pPr>
            <w:r>
              <w:rPr>
                <w:sz w:val="20"/>
                <w:szCs w:val="20"/>
              </w:rPr>
              <w:t xml:space="preserve">12.96 </w:t>
            </w:r>
          </w:p>
        </w:tc>
        <w:tc>
          <w:tcPr>
            <w:tcW w:w="540" w:type="dxa"/>
            <w:vAlign w:val="center"/>
          </w:tcPr>
          <w:p w:rsidR="00C75CFE" w:rsidRDefault="005B2AE3">
            <w:pPr>
              <w:jc w:val="right"/>
              <w:rPr>
                <w:rFonts w:ascii="宋体" w:cs="宋体"/>
                <w:sz w:val="18"/>
                <w:szCs w:val="18"/>
              </w:rPr>
            </w:pPr>
            <w:r>
              <w:rPr>
                <w:rFonts w:hint="eastAsia"/>
                <w:sz w:val="18"/>
                <w:szCs w:val="18"/>
              </w:rPr>
              <w:t xml:space="preserve">　</w:t>
            </w:r>
          </w:p>
        </w:tc>
        <w:tc>
          <w:tcPr>
            <w:tcW w:w="540" w:type="dxa"/>
            <w:gridSpan w:val="2"/>
            <w:vAlign w:val="center"/>
          </w:tcPr>
          <w:p w:rsidR="00C75CFE" w:rsidRDefault="005B2AE3">
            <w:pPr>
              <w:jc w:val="right"/>
              <w:rPr>
                <w:rFonts w:ascii="宋体" w:cs="宋体"/>
                <w:sz w:val="18"/>
                <w:szCs w:val="18"/>
              </w:rPr>
            </w:pPr>
            <w:r>
              <w:rPr>
                <w:rFonts w:hint="eastAsia"/>
                <w:sz w:val="18"/>
                <w:szCs w:val="18"/>
              </w:rPr>
              <w:t xml:space="preserve">　</w:t>
            </w:r>
          </w:p>
        </w:tc>
        <w:tc>
          <w:tcPr>
            <w:tcW w:w="569" w:type="dxa"/>
            <w:vAlign w:val="center"/>
          </w:tcPr>
          <w:p w:rsidR="00C75CFE" w:rsidRDefault="005B2AE3">
            <w:pPr>
              <w:jc w:val="right"/>
              <w:rPr>
                <w:rFonts w:ascii="宋体" w:cs="宋体"/>
                <w:sz w:val="18"/>
                <w:szCs w:val="18"/>
              </w:rPr>
            </w:pPr>
            <w:r>
              <w:rPr>
                <w:rFonts w:hint="eastAsia"/>
                <w:sz w:val="18"/>
                <w:szCs w:val="18"/>
              </w:rPr>
              <w:t xml:space="preserve">　</w:t>
            </w:r>
          </w:p>
        </w:tc>
        <w:tc>
          <w:tcPr>
            <w:tcW w:w="578" w:type="dxa"/>
            <w:vAlign w:val="center"/>
          </w:tcPr>
          <w:p w:rsidR="00C75CFE" w:rsidRDefault="005B2AE3">
            <w:pPr>
              <w:jc w:val="right"/>
              <w:rPr>
                <w:rFonts w:ascii="宋体" w:cs="宋体"/>
                <w:sz w:val="18"/>
                <w:szCs w:val="18"/>
              </w:rPr>
            </w:pPr>
            <w:r>
              <w:rPr>
                <w:rFonts w:hint="eastAsia"/>
                <w:sz w:val="18"/>
                <w:szCs w:val="18"/>
              </w:rPr>
              <w:t xml:space="preserve">　</w:t>
            </w:r>
          </w:p>
        </w:tc>
        <w:tc>
          <w:tcPr>
            <w:tcW w:w="420" w:type="dxa"/>
            <w:vAlign w:val="center"/>
          </w:tcPr>
          <w:p w:rsidR="00C75CFE" w:rsidRDefault="005B2AE3">
            <w:pPr>
              <w:jc w:val="right"/>
              <w:rPr>
                <w:rFonts w:ascii="宋体" w:cs="宋体"/>
                <w:sz w:val="18"/>
                <w:szCs w:val="18"/>
              </w:rPr>
            </w:pPr>
            <w:r>
              <w:rPr>
                <w:rFonts w:hint="eastAsia"/>
                <w:sz w:val="18"/>
                <w:szCs w:val="18"/>
              </w:rPr>
              <w:t xml:space="preserve">　</w:t>
            </w:r>
          </w:p>
        </w:tc>
        <w:tc>
          <w:tcPr>
            <w:tcW w:w="420" w:type="dxa"/>
            <w:vAlign w:val="center"/>
          </w:tcPr>
          <w:p w:rsidR="00C75CFE" w:rsidRDefault="005B2AE3">
            <w:pPr>
              <w:jc w:val="right"/>
              <w:rPr>
                <w:rFonts w:ascii="宋体" w:cs="宋体"/>
                <w:sz w:val="18"/>
                <w:szCs w:val="18"/>
              </w:rPr>
            </w:pPr>
            <w:r>
              <w:rPr>
                <w:rFonts w:hint="eastAsia"/>
                <w:sz w:val="18"/>
                <w:szCs w:val="18"/>
              </w:rPr>
              <w:t xml:space="preserve">　</w:t>
            </w:r>
          </w:p>
        </w:tc>
        <w:tc>
          <w:tcPr>
            <w:tcW w:w="353" w:type="dxa"/>
            <w:vAlign w:val="center"/>
          </w:tcPr>
          <w:p w:rsidR="00C75CFE" w:rsidRDefault="005B2AE3">
            <w:pPr>
              <w:jc w:val="right"/>
              <w:rPr>
                <w:rFonts w:ascii="宋体" w:cs="宋体"/>
                <w:sz w:val="18"/>
                <w:szCs w:val="18"/>
              </w:rPr>
            </w:pPr>
            <w:r>
              <w:rPr>
                <w:rFonts w:hint="eastAsia"/>
                <w:sz w:val="18"/>
                <w:szCs w:val="18"/>
              </w:rPr>
              <w:t xml:space="preserve">　</w:t>
            </w:r>
          </w:p>
        </w:tc>
      </w:tr>
      <w:tr w:rsidR="00C75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5" w:type="dxa"/>
            <w:gridSpan w:val="2"/>
          </w:tcPr>
          <w:p w:rsidR="00C75CFE" w:rsidRDefault="005B2AE3">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60" w:type="dxa"/>
          </w:tcPr>
          <w:p w:rsidR="00C75CFE" w:rsidRDefault="005B2AE3">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60" w:type="dxa"/>
          </w:tcPr>
          <w:p w:rsidR="00C75CFE" w:rsidRDefault="005B2AE3">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60" w:type="dxa"/>
          </w:tcPr>
          <w:p w:rsidR="00C75CFE" w:rsidRDefault="005B2AE3">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40" w:type="dxa"/>
            <w:vAlign w:val="center"/>
          </w:tcPr>
          <w:p w:rsidR="00C75CFE" w:rsidRDefault="005B2AE3">
            <w:pPr>
              <w:widowControl/>
              <w:jc w:val="center"/>
              <w:outlineLvl w:val="1"/>
              <w:rPr>
                <w:rFonts w:ascii="仿宋_GB2312" w:eastAsia="仿宋_GB2312" w:hAnsi="宋体"/>
                <w:kern w:val="0"/>
                <w:sz w:val="32"/>
                <w:szCs w:val="32"/>
              </w:rPr>
            </w:pPr>
            <w:r>
              <w:rPr>
                <w:rFonts w:ascii="仿宋_GB2312" w:eastAsia="仿宋_GB2312" w:hAnsi="宋体" w:hint="eastAsia"/>
                <w:kern w:val="0"/>
                <w:szCs w:val="21"/>
              </w:rPr>
              <w:t>合计</w:t>
            </w:r>
          </w:p>
        </w:tc>
        <w:tc>
          <w:tcPr>
            <w:tcW w:w="720" w:type="dxa"/>
            <w:vAlign w:val="center"/>
          </w:tcPr>
          <w:p w:rsidR="00C75CFE" w:rsidRDefault="005B2AE3">
            <w:pPr>
              <w:widowControl/>
              <w:jc w:val="center"/>
              <w:outlineLvl w:val="1"/>
              <w:rPr>
                <w:rFonts w:ascii="仿宋_GB2312" w:eastAsia="仿宋_GB2312" w:hAnsi="宋体"/>
                <w:b/>
                <w:kern w:val="0"/>
                <w:sz w:val="18"/>
                <w:szCs w:val="18"/>
              </w:rPr>
            </w:pPr>
            <w:r>
              <w:rPr>
                <w:rFonts w:ascii="仿宋_GB2312" w:eastAsia="仿宋_GB2312" w:hAnsi="宋体"/>
                <w:b/>
                <w:kern w:val="0"/>
                <w:sz w:val="18"/>
                <w:szCs w:val="18"/>
              </w:rPr>
              <w:t>19.96</w:t>
            </w:r>
          </w:p>
        </w:tc>
        <w:tc>
          <w:tcPr>
            <w:tcW w:w="482" w:type="dxa"/>
            <w:gridSpan w:val="2"/>
          </w:tcPr>
          <w:p w:rsidR="00C75CFE" w:rsidRDefault="005B2AE3">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 xml:space="preserve">　</w:t>
            </w:r>
          </w:p>
        </w:tc>
        <w:tc>
          <w:tcPr>
            <w:tcW w:w="536" w:type="dxa"/>
          </w:tcPr>
          <w:p w:rsidR="00C75CFE" w:rsidRDefault="005B2AE3">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 xml:space="preserve">　</w:t>
            </w:r>
          </w:p>
        </w:tc>
        <w:tc>
          <w:tcPr>
            <w:tcW w:w="782" w:type="dxa"/>
          </w:tcPr>
          <w:p w:rsidR="00C75CFE" w:rsidRDefault="005B2AE3">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 xml:space="preserve">　</w:t>
            </w:r>
            <w:r>
              <w:rPr>
                <w:rFonts w:ascii="仿宋_GB2312" w:eastAsia="仿宋_GB2312" w:hAnsi="宋体"/>
                <w:b/>
                <w:kern w:val="0"/>
                <w:sz w:val="18"/>
                <w:szCs w:val="18"/>
              </w:rPr>
              <w:t>12.96</w:t>
            </w:r>
          </w:p>
        </w:tc>
        <w:tc>
          <w:tcPr>
            <w:tcW w:w="540" w:type="dxa"/>
          </w:tcPr>
          <w:p w:rsidR="00C75CFE" w:rsidRDefault="005B2AE3">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 xml:space="preserve">　</w:t>
            </w:r>
          </w:p>
        </w:tc>
        <w:tc>
          <w:tcPr>
            <w:tcW w:w="540" w:type="dxa"/>
            <w:gridSpan w:val="2"/>
          </w:tcPr>
          <w:p w:rsidR="00C75CFE" w:rsidRDefault="005B2AE3">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 xml:space="preserve">　</w:t>
            </w:r>
          </w:p>
        </w:tc>
        <w:tc>
          <w:tcPr>
            <w:tcW w:w="569" w:type="dxa"/>
          </w:tcPr>
          <w:p w:rsidR="00C75CFE" w:rsidRDefault="005B2AE3">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 xml:space="preserve">　</w:t>
            </w:r>
          </w:p>
        </w:tc>
        <w:tc>
          <w:tcPr>
            <w:tcW w:w="578" w:type="dxa"/>
          </w:tcPr>
          <w:p w:rsidR="00C75CFE" w:rsidRDefault="005B2AE3">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 xml:space="preserve">　</w:t>
            </w:r>
          </w:p>
        </w:tc>
        <w:tc>
          <w:tcPr>
            <w:tcW w:w="420" w:type="dxa"/>
          </w:tcPr>
          <w:p w:rsidR="00C75CFE" w:rsidRDefault="005B2AE3">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 xml:space="preserve">　</w:t>
            </w:r>
          </w:p>
        </w:tc>
        <w:tc>
          <w:tcPr>
            <w:tcW w:w="420" w:type="dxa"/>
          </w:tcPr>
          <w:p w:rsidR="00C75CFE" w:rsidRDefault="005B2AE3">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 xml:space="preserve">　</w:t>
            </w:r>
          </w:p>
        </w:tc>
        <w:tc>
          <w:tcPr>
            <w:tcW w:w="353" w:type="dxa"/>
          </w:tcPr>
          <w:p w:rsidR="00C75CFE" w:rsidRDefault="005B2AE3">
            <w:pPr>
              <w:widowControl/>
              <w:jc w:val="left"/>
              <w:outlineLvl w:val="1"/>
              <w:rPr>
                <w:rFonts w:ascii="仿宋_GB2312" w:eastAsia="仿宋_GB2312" w:hAnsi="宋体"/>
                <w:b/>
                <w:kern w:val="0"/>
                <w:sz w:val="18"/>
                <w:szCs w:val="18"/>
              </w:rPr>
            </w:pPr>
            <w:r>
              <w:rPr>
                <w:rFonts w:ascii="仿宋_GB2312" w:eastAsia="仿宋_GB2312" w:hAnsi="宋体"/>
                <w:b/>
                <w:kern w:val="0"/>
                <w:sz w:val="18"/>
                <w:szCs w:val="18"/>
              </w:rPr>
              <w:t>7</w:t>
            </w:r>
          </w:p>
        </w:tc>
      </w:tr>
    </w:tbl>
    <w:p w:rsidR="00C75CFE" w:rsidRDefault="005B2AE3">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C75CFE" w:rsidRDefault="005B2AE3">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C75CFE" w:rsidRDefault="005B2AE3">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编制单位：克州政协</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087" w:type="dxa"/>
        <w:tblInd w:w="93" w:type="dxa"/>
        <w:tblLayout w:type="fixed"/>
        <w:tblLook w:val="04A0"/>
      </w:tblPr>
      <w:tblGrid>
        <w:gridCol w:w="1575"/>
        <w:gridCol w:w="1417"/>
        <w:gridCol w:w="1559"/>
        <w:gridCol w:w="1418"/>
        <w:gridCol w:w="1559"/>
        <w:gridCol w:w="1559"/>
      </w:tblGrid>
      <w:tr w:rsidR="00C75CFE">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C75CFE" w:rsidRDefault="005B2AE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C75CFE" w:rsidRDefault="005B2AE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vAlign w:val="center"/>
          </w:tcPr>
          <w:p w:rsidR="00C75CFE" w:rsidRDefault="005B2AE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75CFE" w:rsidRDefault="005B2AE3">
            <w:pPr>
              <w:widowControl/>
              <w:jc w:val="center"/>
              <w:rPr>
                <w:rFonts w:ascii="宋体" w:cs="宋体"/>
                <w:b/>
                <w:bCs/>
                <w:color w:val="000000"/>
                <w:kern w:val="0"/>
                <w:sz w:val="22"/>
                <w:szCs w:val="22"/>
              </w:rPr>
            </w:pPr>
            <w:r>
              <w:rPr>
                <w:rFonts w:ascii="宋体" w:hAnsi="宋体" w:cs="宋体" w:hint="eastAsia"/>
                <w:b/>
                <w:bCs/>
                <w:color w:val="000000"/>
                <w:kern w:val="0"/>
                <w:sz w:val="22"/>
                <w:szCs w:val="22"/>
              </w:rPr>
              <w:t>公务接待费</w:t>
            </w:r>
          </w:p>
        </w:tc>
      </w:tr>
      <w:tr w:rsidR="00C75CFE">
        <w:trPr>
          <w:trHeight w:val="392"/>
        </w:trPr>
        <w:tc>
          <w:tcPr>
            <w:tcW w:w="1575" w:type="dxa"/>
            <w:vMerge/>
            <w:tcBorders>
              <w:top w:val="single" w:sz="4" w:space="0" w:color="auto"/>
              <w:left w:val="single" w:sz="4" w:space="0" w:color="auto"/>
              <w:bottom w:val="single" w:sz="4" w:space="0" w:color="auto"/>
              <w:right w:val="single" w:sz="4" w:space="0" w:color="auto"/>
            </w:tcBorders>
            <w:vAlign w:val="center"/>
          </w:tcPr>
          <w:p w:rsidR="00C75CFE" w:rsidRDefault="00C75CFE">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75CFE" w:rsidRDefault="00C75CFE">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vAlign w:val="center"/>
          </w:tcPr>
          <w:p w:rsidR="00C75CFE" w:rsidRDefault="005B2AE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vAlign w:val="center"/>
          </w:tcPr>
          <w:p w:rsidR="00C75CFE" w:rsidRDefault="005B2AE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vAlign w:val="center"/>
          </w:tcPr>
          <w:p w:rsidR="00C75CFE" w:rsidRDefault="005B2AE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C75CFE" w:rsidRDefault="00C75CFE">
            <w:pPr>
              <w:widowControl/>
              <w:jc w:val="left"/>
              <w:rPr>
                <w:rFonts w:ascii="宋体" w:cs="宋体"/>
                <w:b/>
                <w:bCs/>
                <w:color w:val="000000"/>
                <w:kern w:val="0"/>
                <w:sz w:val="22"/>
                <w:szCs w:val="22"/>
              </w:rPr>
            </w:pPr>
          </w:p>
        </w:tc>
      </w:tr>
      <w:tr w:rsidR="00C75CFE">
        <w:trPr>
          <w:trHeight w:val="343"/>
        </w:trPr>
        <w:tc>
          <w:tcPr>
            <w:tcW w:w="1575" w:type="dxa"/>
            <w:tcBorders>
              <w:top w:val="nil"/>
              <w:left w:val="single" w:sz="4" w:space="0" w:color="auto"/>
              <w:bottom w:val="single" w:sz="4" w:space="0" w:color="auto"/>
              <w:right w:val="single" w:sz="4" w:space="0" w:color="auto"/>
            </w:tcBorders>
            <w:vAlign w:val="center"/>
          </w:tcPr>
          <w:p w:rsidR="00C75CFE" w:rsidRDefault="005B2AE3">
            <w:pPr>
              <w:rPr>
                <w:rFonts w:ascii="宋体" w:cs="宋体"/>
                <w:sz w:val="18"/>
                <w:szCs w:val="18"/>
              </w:rPr>
            </w:pPr>
            <w:r>
              <w:rPr>
                <w:sz w:val="18"/>
                <w:szCs w:val="18"/>
              </w:rPr>
              <w:t xml:space="preserve">19.49 </w:t>
            </w:r>
          </w:p>
        </w:tc>
        <w:tc>
          <w:tcPr>
            <w:tcW w:w="1417" w:type="dxa"/>
            <w:tcBorders>
              <w:top w:val="nil"/>
              <w:left w:val="nil"/>
              <w:bottom w:val="single" w:sz="4" w:space="0" w:color="auto"/>
              <w:right w:val="single" w:sz="4" w:space="0" w:color="auto"/>
            </w:tcBorders>
            <w:vAlign w:val="center"/>
          </w:tcPr>
          <w:p w:rsidR="00C75CFE" w:rsidRDefault="005B2AE3">
            <w:pPr>
              <w:jc w:val="right"/>
              <w:rPr>
                <w:rFonts w:ascii="宋体" w:cs="宋体"/>
                <w:sz w:val="18"/>
                <w:szCs w:val="18"/>
              </w:rPr>
            </w:pPr>
            <w:r>
              <w:rPr>
                <w:rFonts w:hint="eastAsia"/>
                <w:sz w:val="18"/>
                <w:szCs w:val="18"/>
              </w:rPr>
              <w:t xml:space="preserve">　</w:t>
            </w:r>
          </w:p>
        </w:tc>
        <w:tc>
          <w:tcPr>
            <w:tcW w:w="1559" w:type="dxa"/>
            <w:tcBorders>
              <w:top w:val="nil"/>
              <w:left w:val="nil"/>
              <w:bottom w:val="single" w:sz="4" w:space="0" w:color="auto"/>
              <w:right w:val="single" w:sz="4" w:space="0" w:color="auto"/>
            </w:tcBorders>
            <w:vAlign w:val="center"/>
          </w:tcPr>
          <w:p w:rsidR="00C75CFE" w:rsidRDefault="005B2AE3">
            <w:pPr>
              <w:jc w:val="right"/>
              <w:rPr>
                <w:rFonts w:ascii="宋体" w:cs="宋体"/>
                <w:sz w:val="18"/>
                <w:szCs w:val="18"/>
              </w:rPr>
            </w:pPr>
            <w:r>
              <w:rPr>
                <w:sz w:val="18"/>
                <w:szCs w:val="18"/>
              </w:rPr>
              <w:t xml:space="preserve">10.00 </w:t>
            </w:r>
          </w:p>
        </w:tc>
        <w:tc>
          <w:tcPr>
            <w:tcW w:w="1418" w:type="dxa"/>
            <w:tcBorders>
              <w:top w:val="nil"/>
              <w:left w:val="nil"/>
              <w:bottom w:val="single" w:sz="4" w:space="0" w:color="auto"/>
              <w:right w:val="single" w:sz="4" w:space="0" w:color="auto"/>
            </w:tcBorders>
            <w:vAlign w:val="center"/>
          </w:tcPr>
          <w:p w:rsidR="00C75CFE" w:rsidRDefault="005B2AE3">
            <w:pPr>
              <w:jc w:val="right"/>
              <w:rPr>
                <w:rFonts w:ascii="宋体" w:cs="宋体"/>
                <w:sz w:val="18"/>
                <w:szCs w:val="18"/>
              </w:rPr>
            </w:pPr>
            <w:r>
              <w:rPr>
                <w:rFonts w:hint="eastAsia"/>
                <w:sz w:val="18"/>
                <w:szCs w:val="18"/>
              </w:rPr>
              <w:t xml:space="preserve">　</w:t>
            </w:r>
          </w:p>
        </w:tc>
        <w:tc>
          <w:tcPr>
            <w:tcW w:w="1559" w:type="dxa"/>
            <w:tcBorders>
              <w:top w:val="nil"/>
              <w:left w:val="nil"/>
              <w:bottom w:val="single" w:sz="4" w:space="0" w:color="auto"/>
              <w:right w:val="single" w:sz="4" w:space="0" w:color="auto"/>
            </w:tcBorders>
            <w:vAlign w:val="center"/>
          </w:tcPr>
          <w:p w:rsidR="00C75CFE" w:rsidRDefault="005B2AE3">
            <w:pPr>
              <w:jc w:val="right"/>
              <w:rPr>
                <w:rFonts w:ascii="宋体" w:cs="宋体"/>
                <w:sz w:val="18"/>
                <w:szCs w:val="18"/>
              </w:rPr>
            </w:pPr>
            <w:r>
              <w:rPr>
                <w:sz w:val="18"/>
                <w:szCs w:val="18"/>
              </w:rPr>
              <w:t xml:space="preserve">10.00 </w:t>
            </w:r>
          </w:p>
        </w:tc>
        <w:tc>
          <w:tcPr>
            <w:tcW w:w="1559" w:type="dxa"/>
            <w:tcBorders>
              <w:top w:val="nil"/>
              <w:left w:val="nil"/>
              <w:bottom w:val="single" w:sz="4" w:space="0" w:color="auto"/>
              <w:right w:val="single" w:sz="4" w:space="0" w:color="auto"/>
            </w:tcBorders>
            <w:vAlign w:val="center"/>
          </w:tcPr>
          <w:p w:rsidR="00C75CFE" w:rsidRDefault="005B2AE3">
            <w:pPr>
              <w:jc w:val="right"/>
              <w:rPr>
                <w:rFonts w:ascii="宋体" w:cs="宋体"/>
                <w:sz w:val="18"/>
                <w:szCs w:val="18"/>
              </w:rPr>
            </w:pPr>
            <w:r>
              <w:rPr>
                <w:sz w:val="18"/>
                <w:szCs w:val="18"/>
              </w:rPr>
              <w:t xml:space="preserve">9.49 </w:t>
            </w:r>
          </w:p>
        </w:tc>
      </w:tr>
      <w:tr w:rsidR="00C75CFE">
        <w:trPr>
          <w:trHeight w:val="209"/>
        </w:trPr>
        <w:tc>
          <w:tcPr>
            <w:tcW w:w="1575" w:type="dxa"/>
            <w:tcBorders>
              <w:top w:val="nil"/>
              <w:left w:val="single" w:sz="4" w:space="0" w:color="auto"/>
              <w:bottom w:val="single" w:sz="4" w:space="0" w:color="auto"/>
              <w:right w:val="single" w:sz="4" w:space="0" w:color="auto"/>
            </w:tcBorders>
            <w:vAlign w:val="center"/>
          </w:tcPr>
          <w:p w:rsidR="00C75CFE" w:rsidRDefault="005B2AE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C75CFE" w:rsidRDefault="005B2AE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C75CFE" w:rsidRDefault="005B2AE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C75CFE" w:rsidRDefault="005B2AE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C75CFE" w:rsidRDefault="005B2AE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C75CFE" w:rsidRDefault="005B2AE3">
            <w:pPr>
              <w:widowControl/>
              <w:jc w:val="left"/>
              <w:rPr>
                <w:rFonts w:ascii="宋体" w:cs="宋体"/>
                <w:color w:val="000000"/>
                <w:kern w:val="0"/>
                <w:sz w:val="24"/>
              </w:rPr>
            </w:pPr>
            <w:r>
              <w:rPr>
                <w:rFonts w:ascii="宋体" w:hAnsi="宋体" w:cs="宋体" w:hint="eastAsia"/>
                <w:color w:val="000000"/>
                <w:kern w:val="0"/>
                <w:sz w:val="24"/>
              </w:rPr>
              <w:t xml:space="preserve">　</w:t>
            </w:r>
          </w:p>
        </w:tc>
      </w:tr>
    </w:tbl>
    <w:p w:rsidR="00C75CFE" w:rsidRDefault="005B2AE3">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r>
        <w:rPr>
          <w:rFonts w:ascii="仿宋_GB2312" w:eastAsia="仿宋_GB2312" w:hAnsi="宋体"/>
          <w:b/>
          <w:kern w:val="0"/>
          <w:sz w:val="32"/>
          <w:szCs w:val="32"/>
        </w:rPr>
        <w:t xml:space="preserve">      </w:t>
      </w:r>
    </w:p>
    <w:p w:rsidR="00C75CFE" w:rsidRDefault="005B2AE3">
      <w:pPr>
        <w:widowControl/>
        <w:ind w:firstLineChars="795" w:firstLine="2554"/>
        <w:jc w:val="left"/>
        <w:outlineLvl w:val="1"/>
        <w:rPr>
          <w:rFonts w:ascii="仿宋_GB2312" w:eastAsia="仿宋_GB2312" w:hAnsi="宋体"/>
          <w:b/>
          <w:kern w:val="0"/>
          <w:sz w:val="32"/>
          <w:szCs w:val="32"/>
        </w:rPr>
      </w:pPr>
      <w:r>
        <w:rPr>
          <w:rFonts w:ascii="仿宋_GB2312" w:eastAsia="仿宋_GB2312" w:hAnsi="宋体"/>
          <w:b/>
          <w:kern w:val="0"/>
          <w:sz w:val="32"/>
          <w:szCs w:val="32"/>
        </w:rPr>
        <w:t xml:space="preserve"> </w:t>
      </w:r>
      <w:r>
        <w:rPr>
          <w:rFonts w:ascii="仿宋_GB2312" w:eastAsia="仿宋_GB2312" w:hAnsi="宋体" w:hint="eastAsia"/>
          <w:b/>
          <w:kern w:val="0"/>
          <w:sz w:val="32"/>
          <w:szCs w:val="32"/>
        </w:rPr>
        <w:t>政府性基金预算支出情况表</w:t>
      </w:r>
    </w:p>
    <w:p w:rsidR="00C75CFE" w:rsidRDefault="005B2AE3">
      <w:pPr>
        <w:widowControl/>
        <w:outlineLvl w:val="1"/>
        <w:rPr>
          <w:rFonts w:ascii="仿宋_GB2312" w:eastAsia="仿宋_GB2312" w:hAnsi="宋体"/>
          <w:kern w:val="0"/>
          <w:sz w:val="24"/>
        </w:rPr>
      </w:pPr>
      <w:r>
        <w:rPr>
          <w:rFonts w:ascii="仿宋_GB2312" w:eastAsia="仿宋_GB2312" w:hAnsi="宋体" w:hint="eastAsia"/>
          <w:kern w:val="0"/>
          <w:sz w:val="24"/>
        </w:rPr>
        <w:t>编制单位：克州政协</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087" w:type="dxa"/>
        <w:tblInd w:w="93" w:type="dxa"/>
        <w:tblLayout w:type="fixed"/>
        <w:tblLook w:val="04A0"/>
      </w:tblPr>
      <w:tblGrid>
        <w:gridCol w:w="458"/>
        <w:gridCol w:w="457"/>
        <w:gridCol w:w="457"/>
        <w:gridCol w:w="2896"/>
        <w:gridCol w:w="1559"/>
        <w:gridCol w:w="1701"/>
        <w:gridCol w:w="1559"/>
      </w:tblGrid>
      <w:tr w:rsidR="00C75CFE">
        <w:trPr>
          <w:trHeight w:val="465"/>
        </w:trPr>
        <w:tc>
          <w:tcPr>
            <w:tcW w:w="4268" w:type="dxa"/>
            <w:gridSpan w:val="4"/>
            <w:tcBorders>
              <w:top w:val="single" w:sz="4" w:space="0" w:color="auto"/>
              <w:left w:val="single" w:sz="4" w:space="0" w:color="auto"/>
              <w:bottom w:val="single" w:sz="4" w:space="0" w:color="auto"/>
              <w:right w:val="single" w:sz="4" w:space="0" w:color="auto"/>
            </w:tcBorders>
            <w:vAlign w:val="center"/>
          </w:tcPr>
          <w:p w:rsidR="00C75CFE" w:rsidRDefault="005B2A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r>
              <w:rPr>
                <w:rFonts w:ascii="仿宋_GB2312" w:eastAsia="仿宋_GB2312" w:hAnsi="宋体" w:cs="宋体"/>
                <w:b/>
                <w:bCs/>
                <w:color w:val="000000"/>
                <w:kern w:val="0"/>
                <w:sz w:val="24"/>
              </w:rPr>
              <w:t xml:space="preserve">  </w:t>
            </w:r>
            <w:r>
              <w:rPr>
                <w:rFonts w:ascii="仿宋_GB2312" w:eastAsia="仿宋_GB2312" w:hAnsi="宋体" w:cs="宋体" w:hint="eastAsia"/>
                <w:b/>
                <w:bCs/>
                <w:color w:val="000000"/>
                <w:kern w:val="0"/>
                <w:sz w:val="24"/>
              </w:rPr>
              <w:t>目</w:t>
            </w:r>
          </w:p>
        </w:tc>
        <w:tc>
          <w:tcPr>
            <w:tcW w:w="4819" w:type="dxa"/>
            <w:gridSpan w:val="3"/>
            <w:tcBorders>
              <w:top w:val="single" w:sz="4" w:space="0" w:color="auto"/>
              <w:left w:val="nil"/>
              <w:bottom w:val="single" w:sz="4" w:space="0" w:color="auto"/>
              <w:right w:val="single" w:sz="4" w:space="0" w:color="auto"/>
            </w:tcBorders>
            <w:vAlign w:val="center"/>
          </w:tcPr>
          <w:p w:rsidR="00C75CFE" w:rsidRDefault="005B2A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C75CFE">
        <w:trPr>
          <w:trHeight w:val="360"/>
        </w:trPr>
        <w:tc>
          <w:tcPr>
            <w:tcW w:w="1372" w:type="dxa"/>
            <w:gridSpan w:val="3"/>
            <w:tcBorders>
              <w:top w:val="single" w:sz="4" w:space="0" w:color="auto"/>
              <w:left w:val="single" w:sz="4" w:space="0" w:color="auto"/>
              <w:bottom w:val="single" w:sz="4" w:space="0" w:color="auto"/>
              <w:right w:val="single" w:sz="4" w:space="0" w:color="auto"/>
            </w:tcBorders>
            <w:vAlign w:val="center"/>
          </w:tcPr>
          <w:p w:rsidR="00C75CFE" w:rsidRDefault="005B2AE3">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vAlign w:val="center"/>
          </w:tcPr>
          <w:p w:rsidR="00C75CFE" w:rsidRDefault="005B2A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rsidR="00C75CFE" w:rsidRDefault="005B2A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vAlign w:val="center"/>
          </w:tcPr>
          <w:p w:rsidR="00C75CFE" w:rsidRDefault="005B2A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C75CFE" w:rsidRDefault="005B2A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C75CFE">
        <w:trPr>
          <w:trHeight w:val="315"/>
        </w:trPr>
        <w:tc>
          <w:tcPr>
            <w:tcW w:w="458" w:type="dxa"/>
            <w:tcBorders>
              <w:top w:val="nil"/>
              <w:left w:val="single" w:sz="4" w:space="0" w:color="auto"/>
              <w:bottom w:val="single" w:sz="4" w:space="0" w:color="auto"/>
              <w:right w:val="single" w:sz="4" w:space="0" w:color="auto"/>
            </w:tcBorders>
            <w:vAlign w:val="center"/>
          </w:tcPr>
          <w:p w:rsidR="00C75CFE" w:rsidRDefault="005B2A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vAlign w:val="center"/>
          </w:tcPr>
          <w:p w:rsidR="00C75CFE" w:rsidRDefault="005B2A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vAlign w:val="center"/>
          </w:tcPr>
          <w:p w:rsidR="00C75CFE" w:rsidRDefault="005B2A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C75CFE" w:rsidRDefault="00C75CFE">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C75CFE" w:rsidRDefault="00C75CFE">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C75CFE" w:rsidRDefault="00C75CFE">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C75CFE" w:rsidRDefault="00C75CFE">
            <w:pPr>
              <w:widowControl/>
              <w:jc w:val="left"/>
              <w:rPr>
                <w:rFonts w:ascii="仿宋_GB2312" w:eastAsia="仿宋_GB2312" w:hAnsi="宋体" w:cs="宋体"/>
                <w:b/>
                <w:bCs/>
                <w:color w:val="000000"/>
                <w:kern w:val="0"/>
                <w:sz w:val="24"/>
              </w:rPr>
            </w:pPr>
          </w:p>
        </w:tc>
      </w:tr>
      <w:tr w:rsidR="00C75CFE">
        <w:trPr>
          <w:trHeight w:val="58"/>
        </w:trPr>
        <w:tc>
          <w:tcPr>
            <w:tcW w:w="458" w:type="dxa"/>
            <w:tcBorders>
              <w:top w:val="nil"/>
              <w:left w:val="single" w:sz="4" w:space="0" w:color="auto"/>
              <w:bottom w:val="single" w:sz="4" w:space="0" w:color="auto"/>
              <w:right w:val="single" w:sz="4" w:space="0" w:color="auto"/>
            </w:tcBorders>
            <w:vAlign w:val="center"/>
          </w:tcPr>
          <w:p w:rsidR="00C75CFE" w:rsidRDefault="005B2AE3">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 xml:space="preserve">　</w:t>
            </w:r>
          </w:p>
        </w:tc>
        <w:tc>
          <w:tcPr>
            <w:tcW w:w="457" w:type="dxa"/>
            <w:tcBorders>
              <w:top w:val="nil"/>
              <w:left w:val="nil"/>
              <w:bottom w:val="single" w:sz="4" w:space="0" w:color="auto"/>
              <w:right w:val="single" w:sz="4" w:space="0" w:color="auto"/>
            </w:tcBorders>
            <w:vAlign w:val="center"/>
          </w:tcPr>
          <w:p w:rsidR="00C75CFE" w:rsidRDefault="005B2AE3">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 xml:space="preserve">　</w:t>
            </w:r>
          </w:p>
        </w:tc>
        <w:tc>
          <w:tcPr>
            <w:tcW w:w="457" w:type="dxa"/>
            <w:tcBorders>
              <w:top w:val="nil"/>
              <w:left w:val="nil"/>
              <w:bottom w:val="single" w:sz="4" w:space="0" w:color="auto"/>
              <w:right w:val="single" w:sz="4" w:space="0" w:color="auto"/>
            </w:tcBorders>
            <w:vAlign w:val="center"/>
          </w:tcPr>
          <w:p w:rsidR="00C75CFE" w:rsidRDefault="005B2AE3">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 xml:space="preserve">　</w:t>
            </w:r>
          </w:p>
        </w:tc>
        <w:tc>
          <w:tcPr>
            <w:tcW w:w="2896" w:type="dxa"/>
            <w:tcBorders>
              <w:top w:val="nil"/>
              <w:left w:val="nil"/>
              <w:bottom w:val="single" w:sz="4" w:space="0" w:color="auto"/>
              <w:right w:val="single" w:sz="4" w:space="0" w:color="auto"/>
            </w:tcBorders>
            <w:vAlign w:val="center"/>
          </w:tcPr>
          <w:p w:rsidR="00C75CFE" w:rsidRDefault="00C75CFE">
            <w:pPr>
              <w:widowControl/>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C75CFE" w:rsidRDefault="005B2AE3">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 xml:space="preserve">　</w:t>
            </w:r>
          </w:p>
        </w:tc>
        <w:tc>
          <w:tcPr>
            <w:tcW w:w="1701" w:type="dxa"/>
            <w:tcBorders>
              <w:top w:val="nil"/>
              <w:left w:val="nil"/>
              <w:bottom w:val="single" w:sz="4" w:space="0" w:color="auto"/>
              <w:right w:val="single" w:sz="4" w:space="0" w:color="auto"/>
            </w:tcBorders>
            <w:vAlign w:val="center"/>
          </w:tcPr>
          <w:p w:rsidR="00C75CFE" w:rsidRDefault="005B2AE3">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 xml:space="preserve">　</w:t>
            </w:r>
          </w:p>
        </w:tc>
        <w:tc>
          <w:tcPr>
            <w:tcW w:w="1559" w:type="dxa"/>
            <w:tcBorders>
              <w:top w:val="nil"/>
              <w:left w:val="nil"/>
              <w:bottom w:val="single" w:sz="4" w:space="0" w:color="auto"/>
              <w:right w:val="single" w:sz="4" w:space="0" w:color="auto"/>
            </w:tcBorders>
            <w:vAlign w:val="center"/>
          </w:tcPr>
          <w:p w:rsidR="00C75CFE" w:rsidRDefault="005B2AE3">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 xml:space="preserve">　</w:t>
            </w:r>
          </w:p>
        </w:tc>
      </w:tr>
    </w:tbl>
    <w:p w:rsidR="00C75CFE" w:rsidRDefault="00C75CFE">
      <w:pPr>
        <w:widowControl/>
        <w:jc w:val="left"/>
        <w:rPr>
          <w:rFonts w:ascii="宋体" w:hAnsi="宋体" w:cs="宋体"/>
          <w:color w:val="000000"/>
          <w:kern w:val="0"/>
          <w:sz w:val="18"/>
          <w:szCs w:val="18"/>
        </w:rPr>
        <w:sectPr w:rsidR="00C75CFE">
          <w:footerReference w:type="default" r:id="rId15"/>
          <w:pgSz w:w="11906" w:h="16838"/>
          <w:pgMar w:top="1440" w:right="1800" w:bottom="1440" w:left="1800" w:header="851" w:footer="992" w:gutter="0"/>
          <w:pgNumType w:fmt="numberInDash"/>
          <w:cols w:space="720"/>
          <w:docGrid w:type="lines" w:linePitch="312"/>
        </w:sectPr>
      </w:pPr>
    </w:p>
    <w:tbl>
      <w:tblPr>
        <w:tblW w:w="9087" w:type="dxa"/>
        <w:tblInd w:w="93" w:type="dxa"/>
        <w:tblLayout w:type="fixed"/>
        <w:tblLook w:val="04A0"/>
      </w:tblPr>
      <w:tblGrid>
        <w:gridCol w:w="458"/>
        <w:gridCol w:w="457"/>
        <w:gridCol w:w="457"/>
        <w:gridCol w:w="2896"/>
        <w:gridCol w:w="1559"/>
        <w:gridCol w:w="1701"/>
        <w:gridCol w:w="1559"/>
      </w:tblGrid>
      <w:tr w:rsidR="00C75CFE">
        <w:trPr>
          <w:trHeight w:val="117"/>
        </w:trPr>
        <w:tc>
          <w:tcPr>
            <w:tcW w:w="458" w:type="dxa"/>
            <w:tcBorders>
              <w:top w:val="nil"/>
              <w:left w:val="single" w:sz="4" w:space="0" w:color="auto"/>
              <w:bottom w:val="single" w:sz="4" w:space="0" w:color="auto"/>
              <w:right w:val="single" w:sz="4" w:space="0" w:color="auto"/>
            </w:tcBorders>
            <w:vAlign w:val="center"/>
          </w:tcPr>
          <w:p w:rsidR="00C75CFE" w:rsidRDefault="005B2AE3">
            <w:pPr>
              <w:widowControl/>
              <w:jc w:val="left"/>
              <w:rPr>
                <w:rFonts w:ascii="宋体" w:cs="宋体"/>
                <w:color w:val="000000"/>
                <w:kern w:val="0"/>
                <w:sz w:val="18"/>
                <w:szCs w:val="18"/>
              </w:rPr>
            </w:pPr>
            <w:r>
              <w:rPr>
                <w:rFonts w:ascii="宋体" w:hAnsi="宋体" w:cs="宋体" w:hint="eastAsia"/>
                <w:color w:val="000000"/>
                <w:kern w:val="0"/>
                <w:sz w:val="18"/>
                <w:szCs w:val="18"/>
              </w:rPr>
              <w:lastRenderedPageBreak/>
              <w:t xml:space="preserve">　</w:t>
            </w:r>
          </w:p>
        </w:tc>
        <w:tc>
          <w:tcPr>
            <w:tcW w:w="457" w:type="dxa"/>
            <w:tcBorders>
              <w:top w:val="nil"/>
              <w:left w:val="nil"/>
              <w:bottom w:val="single" w:sz="4" w:space="0" w:color="auto"/>
              <w:right w:val="single" w:sz="4" w:space="0" w:color="auto"/>
            </w:tcBorders>
            <w:vAlign w:val="center"/>
          </w:tcPr>
          <w:p w:rsidR="00C75CFE" w:rsidRDefault="005B2AE3">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457" w:type="dxa"/>
            <w:tcBorders>
              <w:top w:val="nil"/>
              <w:left w:val="nil"/>
              <w:bottom w:val="single" w:sz="4" w:space="0" w:color="auto"/>
              <w:right w:val="single" w:sz="4" w:space="0" w:color="auto"/>
            </w:tcBorders>
            <w:vAlign w:val="center"/>
          </w:tcPr>
          <w:p w:rsidR="00C75CFE" w:rsidRDefault="005B2AE3">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2896" w:type="dxa"/>
            <w:tcBorders>
              <w:top w:val="single" w:sz="4" w:space="0" w:color="auto"/>
              <w:left w:val="nil"/>
              <w:bottom w:val="single" w:sz="4" w:space="0" w:color="auto"/>
              <w:right w:val="single" w:sz="4" w:space="0" w:color="auto"/>
            </w:tcBorders>
            <w:vAlign w:val="center"/>
          </w:tcPr>
          <w:p w:rsidR="00C75CFE" w:rsidRDefault="005B2AE3">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合计</w:t>
            </w:r>
          </w:p>
        </w:tc>
        <w:tc>
          <w:tcPr>
            <w:tcW w:w="1559" w:type="dxa"/>
            <w:tcBorders>
              <w:top w:val="nil"/>
              <w:left w:val="nil"/>
              <w:bottom w:val="single" w:sz="4" w:space="0" w:color="auto"/>
              <w:right w:val="single" w:sz="4" w:space="0" w:color="auto"/>
            </w:tcBorders>
            <w:vAlign w:val="center"/>
          </w:tcPr>
          <w:p w:rsidR="00C75CFE" w:rsidRDefault="005B2AE3">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701" w:type="dxa"/>
            <w:tcBorders>
              <w:top w:val="nil"/>
              <w:left w:val="nil"/>
              <w:bottom w:val="single" w:sz="4" w:space="0" w:color="auto"/>
              <w:right w:val="single" w:sz="4" w:space="0" w:color="auto"/>
            </w:tcBorders>
            <w:vAlign w:val="center"/>
          </w:tcPr>
          <w:p w:rsidR="00C75CFE" w:rsidRDefault="005B2AE3">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vAlign w:val="center"/>
          </w:tcPr>
          <w:p w:rsidR="00C75CFE" w:rsidRDefault="005B2AE3">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bl>
    <w:p w:rsidR="00C75CFE" w:rsidRDefault="005B2AE3">
      <w:pPr>
        <w:widowControl/>
        <w:spacing w:line="540" w:lineRule="exact"/>
        <w:outlineLvl w:val="1"/>
        <w:rPr>
          <w:rFonts w:ascii="仿宋_GB2312" w:eastAsia="仿宋_GB2312" w:hAnsi="宋体"/>
          <w:color w:val="000000"/>
          <w:spacing w:val="-20"/>
          <w:kern w:val="0"/>
          <w:sz w:val="32"/>
          <w:szCs w:val="32"/>
        </w:rPr>
      </w:pPr>
      <w:r>
        <w:rPr>
          <w:rFonts w:ascii="仿宋_GB2312" w:eastAsia="仿宋_GB2312" w:hAnsi="宋体" w:hint="eastAsia"/>
          <w:b/>
          <w:kern w:val="0"/>
          <w:sz w:val="28"/>
          <w:szCs w:val="32"/>
        </w:rPr>
        <w:t>备注：</w:t>
      </w:r>
      <w:r>
        <w:rPr>
          <w:rFonts w:ascii="仿宋_GB2312" w:eastAsia="仿宋_GB2312" w:hAnsi="宋体" w:hint="eastAsia"/>
          <w:color w:val="000000"/>
          <w:spacing w:val="-20"/>
          <w:kern w:val="0"/>
          <w:sz w:val="32"/>
          <w:szCs w:val="32"/>
        </w:rPr>
        <w:t>本年没有使用政府性基金预算拨款安排的支出，故此表为空表。</w:t>
      </w:r>
    </w:p>
    <w:p w:rsidR="00C75CFE" w:rsidRDefault="005B2AE3">
      <w:pPr>
        <w:widowControl/>
        <w:spacing w:line="540" w:lineRule="exact"/>
        <w:ind w:firstLineChars="350" w:firstLine="1120"/>
        <w:outlineLvl w:val="1"/>
        <w:rPr>
          <w:rFonts w:ascii="黑体" w:eastAsia="黑体" w:hAnsi="黑体"/>
          <w:kern w:val="0"/>
          <w:sz w:val="32"/>
          <w:szCs w:val="32"/>
        </w:rPr>
      </w:pPr>
      <w:r>
        <w:rPr>
          <w:rFonts w:ascii="黑体" w:eastAsia="黑体" w:hAnsi="黑体" w:hint="eastAsia"/>
          <w:kern w:val="0"/>
          <w:sz w:val="32"/>
          <w:szCs w:val="32"/>
        </w:rPr>
        <w:t>第三部分</w:t>
      </w:r>
      <w:r>
        <w:rPr>
          <w:rFonts w:ascii="黑体" w:eastAsia="黑体" w:hAnsi="黑体"/>
          <w:kern w:val="0"/>
          <w:sz w:val="32"/>
          <w:szCs w:val="32"/>
        </w:rPr>
        <w:t xml:space="preserve">  2019</w:t>
      </w:r>
      <w:r>
        <w:rPr>
          <w:rFonts w:ascii="黑体" w:eastAsia="黑体" w:hAnsi="黑体" w:hint="eastAsia"/>
          <w:kern w:val="0"/>
          <w:sz w:val="32"/>
          <w:szCs w:val="32"/>
        </w:rPr>
        <w:t>年克州政协机关预算情况说明</w:t>
      </w:r>
    </w:p>
    <w:p w:rsidR="00C75CFE" w:rsidRDefault="005B2AE3">
      <w:pPr>
        <w:widowControl/>
        <w:spacing w:line="540" w:lineRule="exact"/>
        <w:ind w:firstLine="640"/>
        <w:jc w:val="left"/>
        <w:rPr>
          <w:rFonts w:ascii="黑体" w:eastAsia="黑体" w:hAnsi="宋体" w:cs="宋体"/>
          <w:spacing w:val="-11"/>
          <w:kern w:val="0"/>
          <w:sz w:val="32"/>
          <w:szCs w:val="32"/>
        </w:rPr>
      </w:pPr>
      <w:r>
        <w:rPr>
          <w:rFonts w:ascii="黑体" w:eastAsia="黑体" w:hAnsi="黑体" w:cs="宋体" w:hint="eastAsia"/>
          <w:bCs/>
          <w:spacing w:val="-11"/>
          <w:kern w:val="0"/>
          <w:sz w:val="32"/>
          <w:szCs w:val="32"/>
        </w:rPr>
        <w:t>一、</w:t>
      </w:r>
      <w:r>
        <w:rPr>
          <w:rFonts w:ascii="黑体" w:eastAsia="黑体" w:hAnsi="宋体" w:cs="宋体" w:hint="eastAsia"/>
          <w:spacing w:val="-11"/>
          <w:kern w:val="0"/>
          <w:sz w:val="32"/>
          <w:szCs w:val="32"/>
        </w:rPr>
        <w:t>关于克州政协机关</w:t>
      </w:r>
      <w:r>
        <w:rPr>
          <w:rFonts w:ascii="黑体" w:eastAsia="黑体" w:hAnsi="宋体" w:cs="宋体"/>
          <w:spacing w:val="-11"/>
          <w:kern w:val="0"/>
          <w:sz w:val="32"/>
          <w:szCs w:val="32"/>
        </w:rPr>
        <w:t>2019</w:t>
      </w:r>
      <w:r>
        <w:rPr>
          <w:rFonts w:ascii="黑体" w:eastAsia="黑体" w:hAnsi="宋体" w:cs="宋体" w:hint="eastAsia"/>
          <w:spacing w:val="-11"/>
          <w:kern w:val="0"/>
          <w:sz w:val="32"/>
          <w:szCs w:val="32"/>
        </w:rPr>
        <w:t>年收支预算情况的总体说明</w:t>
      </w:r>
    </w:p>
    <w:p w:rsidR="00C75CFE" w:rsidRDefault="005B2AE3">
      <w:pPr>
        <w:widowControl/>
        <w:spacing w:line="54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按照全口径预算的原则，克州政协</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年所有收入和支出均纳入部门预算管理。收支总预算</w:t>
      </w:r>
      <w:r>
        <w:rPr>
          <w:rFonts w:ascii="仿宋_GB2312" w:eastAsia="仿宋_GB2312" w:hAnsi="宋体" w:cs="宋体"/>
          <w:kern w:val="0"/>
          <w:sz w:val="32"/>
          <w:szCs w:val="32"/>
        </w:rPr>
        <w:t xml:space="preserve"> 664.30</w:t>
      </w:r>
      <w:r>
        <w:rPr>
          <w:rFonts w:ascii="仿宋_GB2312" w:eastAsia="仿宋_GB2312" w:hAnsi="宋体" w:cs="宋体" w:hint="eastAsia"/>
          <w:kern w:val="0"/>
          <w:sz w:val="32"/>
          <w:szCs w:val="32"/>
        </w:rPr>
        <w:t>万元。</w:t>
      </w:r>
    </w:p>
    <w:p w:rsidR="00C75CFE" w:rsidRDefault="005B2AE3">
      <w:pPr>
        <w:widowControl/>
        <w:spacing w:line="540" w:lineRule="exact"/>
        <w:ind w:firstLine="640"/>
        <w:jc w:val="left"/>
        <w:rPr>
          <w:rFonts w:ascii="仿宋_GB2312" w:eastAsia="仿宋_GB2312" w:hAnsi="宋体" w:cs="宋体"/>
          <w:spacing w:val="-20"/>
          <w:kern w:val="0"/>
          <w:sz w:val="32"/>
          <w:szCs w:val="32"/>
        </w:rPr>
      </w:pPr>
      <w:r>
        <w:rPr>
          <w:rFonts w:ascii="仿宋_GB2312" w:eastAsia="仿宋_GB2312" w:hAnsi="宋体" w:cs="宋体" w:hint="eastAsia"/>
          <w:spacing w:val="-20"/>
          <w:kern w:val="0"/>
          <w:sz w:val="32"/>
          <w:szCs w:val="32"/>
        </w:rPr>
        <w:t>收入预算包括：一般公共预算</w:t>
      </w:r>
      <w:r>
        <w:rPr>
          <w:rFonts w:ascii="仿宋_GB2312" w:eastAsia="仿宋_GB2312" w:hAnsi="宋体" w:cs="宋体"/>
          <w:spacing w:val="-20"/>
          <w:kern w:val="0"/>
          <w:sz w:val="32"/>
          <w:szCs w:val="32"/>
        </w:rPr>
        <w:t>615.95</w:t>
      </w:r>
      <w:r>
        <w:rPr>
          <w:rFonts w:ascii="仿宋_GB2312" w:eastAsia="仿宋_GB2312" w:hAnsi="宋体" w:cs="宋体" w:hint="eastAsia"/>
          <w:spacing w:val="-20"/>
          <w:kern w:val="0"/>
          <w:sz w:val="32"/>
          <w:szCs w:val="32"/>
        </w:rPr>
        <w:t>万元、上级补助收入</w:t>
      </w:r>
      <w:r>
        <w:rPr>
          <w:rFonts w:ascii="仿宋_GB2312" w:eastAsia="仿宋_GB2312" w:hAnsi="宋体" w:cs="宋体"/>
          <w:spacing w:val="-20"/>
          <w:kern w:val="0"/>
          <w:sz w:val="32"/>
          <w:szCs w:val="32"/>
        </w:rPr>
        <w:t>7</w:t>
      </w:r>
      <w:r>
        <w:rPr>
          <w:rFonts w:ascii="仿宋_GB2312" w:eastAsia="仿宋_GB2312" w:hAnsi="宋体" w:cs="宋体" w:hint="eastAsia"/>
          <w:spacing w:val="-20"/>
          <w:kern w:val="0"/>
          <w:sz w:val="32"/>
          <w:szCs w:val="32"/>
        </w:rPr>
        <w:t>万元、单位上年结余（不包括国库集中支付额度结余）</w:t>
      </w:r>
      <w:r>
        <w:rPr>
          <w:rFonts w:ascii="仿宋_GB2312" w:eastAsia="仿宋_GB2312" w:hAnsi="宋体" w:cs="宋体"/>
          <w:spacing w:val="-20"/>
          <w:kern w:val="0"/>
          <w:sz w:val="32"/>
          <w:szCs w:val="32"/>
        </w:rPr>
        <w:t>41.35</w:t>
      </w:r>
      <w:r>
        <w:rPr>
          <w:rFonts w:ascii="仿宋_GB2312" w:eastAsia="仿宋_GB2312" w:hAnsi="宋体" w:cs="宋体" w:hint="eastAsia"/>
          <w:spacing w:val="-20"/>
          <w:kern w:val="0"/>
          <w:sz w:val="32"/>
          <w:szCs w:val="32"/>
        </w:rPr>
        <w:t>万元等。</w:t>
      </w:r>
    </w:p>
    <w:p w:rsidR="00C75CFE" w:rsidRDefault="005B2AE3">
      <w:pPr>
        <w:widowControl/>
        <w:spacing w:line="54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w:t>
      </w:r>
      <w:r>
        <w:rPr>
          <w:rFonts w:ascii="仿宋_GB2312" w:eastAsia="仿宋_GB2312" w:hAnsi="宋体" w:cs="宋体"/>
          <w:kern w:val="0"/>
          <w:sz w:val="32"/>
          <w:szCs w:val="32"/>
        </w:rPr>
        <w:t>664.30</w:t>
      </w:r>
      <w:r>
        <w:rPr>
          <w:rFonts w:ascii="仿宋_GB2312" w:eastAsia="仿宋_GB2312" w:hAnsi="宋体" w:cs="宋体" w:hint="eastAsia"/>
          <w:kern w:val="0"/>
          <w:sz w:val="32"/>
          <w:szCs w:val="32"/>
        </w:rPr>
        <w:t>万元。</w:t>
      </w:r>
    </w:p>
    <w:p w:rsidR="00C75CFE" w:rsidRDefault="005B2AE3">
      <w:pPr>
        <w:widowControl/>
        <w:spacing w:line="54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二、关于克州政协机关</w:t>
      </w:r>
      <w:r>
        <w:rPr>
          <w:rFonts w:ascii="黑体" w:eastAsia="黑体" w:hAnsi="宋体" w:cs="宋体"/>
          <w:kern w:val="0"/>
          <w:sz w:val="32"/>
          <w:szCs w:val="32"/>
        </w:rPr>
        <w:t>2019</w:t>
      </w:r>
      <w:r>
        <w:rPr>
          <w:rFonts w:ascii="黑体" w:eastAsia="黑体" w:hAnsi="宋体" w:cs="宋体" w:hint="eastAsia"/>
          <w:kern w:val="0"/>
          <w:sz w:val="32"/>
          <w:szCs w:val="32"/>
        </w:rPr>
        <w:t>年收入预算情况说明</w:t>
      </w:r>
    </w:p>
    <w:p w:rsidR="00C75CFE" w:rsidRDefault="005B2AE3">
      <w:pPr>
        <w:widowControl/>
        <w:spacing w:line="54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克州政协收入预算</w:t>
      </w:r>
      <w:r>
        <w:rPr>
          <w:rFonts w:ascii="仿宋_GB2312" w:eastAsia="仿宋_GB2312" w:hAnsi="宋体" w:cs="宋体"/>
          <w:kern w:val="0"/>
          <w:sz w:val="32"/>
          <w:szCs w:val="32"/>
        </w:rPr>
        <w:t xml:space="preserve"> 664.30</w:t>
      </w:r>
      <w:r>
        <w:rPr>
          <w:rFonts w:ascii="仿宋_GB2312" w:eastAsia="仿宋_GB2312" w:hAnsi="宋体" w:cs="宋体" w:hint="eastAsia"/>
          <w:kern w:val="0"/>
          <w:sz w:val="32"/>
          <w:szCs w:val="32"/>
        </w:rPr>
        <w:t>万元，其中：</w:t>
      </w:r>
    </w:p>
    <w:p w:rsidR="00C75CFE" w:rsidRDefault="005B2AE3">
      <w:pPr>
        <w:widowControl/>
        <w:spacing w:line="54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w:t>
      </w:r>
      <w:r>
        <w:rPr>
          <w:rFonts w:ascii="仿宋_GB2312" w:eastAsia="仿宋_GB2312" w:hAnsi="宋体" w:cs="宋体"/>
          <w:kern w:val="0"/>
          <w:sz w:val="32"/>
          <w:szCs w:val="32"/>
        </w:rPr>
        <w:t>615.95</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92.72 %</w:t>
      </w:r>
      <w:r>
        <w:rPr>
          <w:rFonts w:ascii="仿宋_GB2312" w:eastAsia="仿宋_GB2312" w:hAnsi="宋体" w:cs="宋体" w:hint="eastAsia"/>
          <w:kern w:val="0"/>
          <w:sz w:val="32"/>
          <w:szCs w:val="32"/>
        </w:rPr>
        <w:t>，比上年减少</w:t>
      </w:r>
      <w:r>
        <w:rPr>
          <w:rFonts w:ascii="仿宋_GB2312" w:eastAsia="仿宋_GB2312" w:hAnsi="宋体" w:cs="宋体"/>
          <w:kern w:val="0"/>
          <w:sz w:val="32"/>
          <w:szCs w:val="32"/>
        </w:rPr>
        <w:t>32.41</w:t>
      </w:r>
      <w:r>
        <w:rPr>
          <w:rFonts w:ascii="仿宋_GB2312" w:eastAsia="仿宋_GB2312" w:hAnsi="宋体" w:cs="宋体" w:hint="eastAsia"/>
          <w:kern w:val="0"/>
          <w:sz w:val="32"/>
          <w:szCs w:val="32"/>
        </w:rPr>
        <w:t>万元，主要原因是人员经费减少在职人员转退休</w:t>
      </w:r>
      <w:r>
        <w:rPr>
          <w:rFonts w:ascii="仿宋_GB2312" w:eastAsia="仿宋_GB2312" w:hAnsi="宋体" w:cs="宋体"/>
          <w:kern w:val="0"/>
          <w:sz w:val="32"/>
          <w:szCs w:val="32"/>
        </w:rPr>
        <w:t>3</w:t>
      </w:r>
      <w:r>
        <w:rPr>
          <w:rFonts w:ascii="仿宋_GB2312" w:eastAsia="仿宋_GB2312" w:hAnsi="宋体" w:cs="宋体" w:hint="eastAsia"/>
          <w:kern w:val="0"/>
          <w:sz w:val="32"/>
          <w:szCs w:val="32"/>
        </w:rPr>
        <w:t>人；</w:t>
      </w:r>
      <w:r>
        <w:rPr>
          <w:rFonts w:ascii="仿宋_GB2312" w:eastAsia="仿宋_GB2312" w:hAnsi="宋体" w:cs="宋体"/>
          <w:kern w:val="0"/>
          <w:sz w:val="32"/>
          <w:szCs w:val="32"/>
        </w:rPr>
        <w:t xml:space="preserve">    </w:t>
      </w:r>
    </w:p>
    <w:p w:rsidR="00C75CFE" w:rsidRDefault="005B2AE3">
      <w:pPr>
        <w:widowControl/>
        <w:spacing w:line="54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上级补助收入</w:t>
      </w:r>
      <w:r>
        <w:rPr>
          <w:rFonts w:ascii="仿宋_GB2312" w:eastAsia="仿宋_GB2312" w:hAnsi="宋体" w:cs="宋体"/>
          <w:kern w:val="0"/>
          <w:sz w:val="32"/>
          <w:szCs w:val="32"/>
        </w:rPr>
        <w:t xml:space="preserve"> 7</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 xml:space="preserve">1.05 </w:t>
      </w:r>
      <w:r>
        <w:t xml:space="preserve"> </w:t>
      </w:r>
      <w:r>
        <w:rPr>
          <w:rFonts w:ascii="仿宋_GB2312" w:eastAsia="仿宋_GB2312" w:hAnsi="宋体" w:cs="宋体"/>
          <w:kern w:val="0"/>
          <w:sz w:val="32"/>
          <w:szCs w:val="32"/>
        </w:rPr>
        <w:t>%</w:t>
      </w:r>
      <w:r>
        <w:rPr>
          <w:rFonts w:ascii="仿宋_GB2312" w:eastAsia="仿宋_GB2312" w:hAnsi="宋体" w:cs="宋体" w:hint="eastAsia"/>
          <w:kern w:val="0"/>
          <w:sz w:val="32"/>
          <w:szCs w:val="32"/>
        </w:rPr>
        <w:t>，比上年增加</w:t>
      </w:r>
      <w:r>
        <w:rPr>
          <w:rFonts w:ascii="仿宋_GB2312" w:eastAsia="仿宋_GB2312" w:hAnsi="宋体" w:cs="宋体"/>
          <w:kern w:val="0"/>
          <w:sz w:val="32"/>
          <w:szCs w:val="32"/>
        </w:rPr>
        <w:t xml:space="preserve">7 </w:t>
      </w:r>
      <w:r>
        <w:rPr>
          <w:rFonts w:ascii="仿宋_GB2312" w:eastAsia="仿宋_GB2312" w:hAnsi="宋体" w:cs="宋体" w:hint="eastAsia"/>
          <w:kern w:val="0"/>
          <w:sz w:val="32"/>
          <w:szCs w:val="32"/>
        </w:rPr>
        <w:t>万元，主要原因是增加政协基层工作补助款；</w:t>
      </w:r>
    </w:p>
    <w:p w:rsidR="00C75CFE" w:rsidRDefault="005B2AE3">
      <w:pPr>
        <w:widowControl/>
        <w:spacing w:line="540" w:lineRule="exact"/>
        <w:ind w:firstLineChars="200" w:firstLine="624"/>
        <w:jc w:val="left"/>
        <w:rPr>
          <w:rFonts w:ascii="仿宋_GB2312" w:eastAsia="仿宋_GB2312" w:hAnsi="仿宋" w:cs="宋体"/>
          <w:color w:val="FF0000"/>
          <w:spacing w:val="-4"/>
          <w:kern w:val="0"/>
          <w:sz w:val="32"/>
          <w:szCs w:val="32"/>
        </w:rPr>
      </w:pPr>
      <w:r>
        <w:rPr>
          <w:rFonts w:ascii="仿宋_GB2312" w:eastAsia="仿宋_GB2312" w:hint="eastAsia"/>
          <w:spacing w:val="-4"/>
          <w:kern w:val="0"/>
          <w:sz w:val="32"/>
          <w:szCs w:val="32"/>
        </w:rPr>
        <w:t>政府性基金预算</w:t>
      </w:r>
      <w:r>
        <w:rPr>
          <w:rFonts w:ascii="仿宋_GB2312" w:eastAsia="仿宋_GB2312"/>
          <w:spacing w:val="-4"/>
          <w:kern w:val="0"/>
          <w:sz w:val="32"/>
          <w:szCs w:val="32"/>
        </w:rPr>
        <w:t xml:space="preserve">0 </w:t>
      </w:r>
      <w:r>
        <w:rPr>
          <w:rFonts w:ascii="仿宋_GB2312" w:eastAsia="仿宋_GB2312" w:hint="eastAsia"/>
          <w:spacing w:val="-4"/>
          <w:kern w:val="0"/>
          <w:sz w:val="32"/>
          <w:szCs w:val="32"/>
        </w:rPr>
        <w:t>万元，占</w:t>
      </w:r>
      <w:r>
        <w:rPr>
          <w:rFonts w:ascii="仿宋_GB2312" w:eastAsia="仿宋_GB2312"/>
          <w:spacing w:val="-4"/>
          <w:kern w:val="0"/>
          <w:sz w:val="32"/>
          <w:szCs w:val="32"/>
        </w:rPr>
        <w:t>0 %</w:t>
      </w:r>
      <w:r>
        <w:rPr>
          <w:rFonts w:ascii="仿宋_GB2312" w:eastAsia="仿宋_GB2312" w:hint="eastAsia"/>
          <w:spacing w:val="-4"/>
          <w:kern w:val="0"/>
          <w:sz w:val="32"/>
          <w:szCs w:val="32"/>
        </w:rPr>
        <w:t>，比上年增加（减少）</w:t>
      </w:r>
      <w:r>
        <w:rPr>
          <w:rFonts w:ascii="仿宋_GB2312" w:eastAsia="仿宋_GB2312"/>
          <w:spacing w:val="-4"/>
          <w:kern w:val="0"/>
          <w:sz w:val="32"/>
          <w:szCs w:val="32"/>
        </w:rPr>
        <w:t xml:space="preserve">  0 </w:t>
      </w:r>
      <w:r>
        <w:rPr>
          <w:rFonts w:ascii="仿宋_GB2312" w:eastAsia="仿宋_GB2312" w:hint="eastAsia"/>
          <w:spacing w:val="-4"/>
          <w:kern w:val="0"/>
          <w:sz w:val="32"/>
          <w:szCs w:val="32"/>
        </w:rPr>
        <w:t>万元，主要原因是：没有使用政府性基金预算拨款安排的支出；</w:t>
      </w:r>
    </w:p>
    <w:p w:rsidR="00C75CFE" w:rsidRDefault="005B2AE3">
      <w:pPr>
        <w:widowControl/>
        <w:spacing w:line="54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单位上年结余（不包括国库集中支付额度结余）</w:t>
      </w:r>
      <w:r>
        <w:rPr>
          <w:rFonts w:ascii="仿宋_GB2312" w:eastAsia="仿宋_GB2312" w:hAnsi="宋体" w:cs="宋体"/>
          <w:kern w:val="0"/>
          <w:sz w:val="32"/>
          <w:szCs w:val="32"/>
        </w:rPr>
        <w:t xml:space="preserve">41.35   </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6.23%</w:t>
      </w:r>
      <w:r>
        <w:rPr>
          <w:rFonts w:ascii="仿宋_GB2312" w:eastAsia="仿宋_GB2312" w:hAnsi="宋体" w:cs="宋体" w:hint="eastAsia"/>
          <w:kern w:val="0"/>
          <w:sz w:val="32"/>
          <w:szCs w:val="32"/>
        </w:rPr>
        <w:t>，比上年增加</w:t>
      </w:r>
      <w:r>
        <w:rPr>
          <w:rFonts w:ascii="仿宋_GB2312" w:eastAsia="仿宋_GB2312" w:hAnsi="宋体" w:cs="宋体"/>
          <w:kern w:val="0"/>
          <w:sz w:val="32"/>
          <w:szCs w:val="32"/>
        </w:rPr>
        <w:t>41.35</w:t>
      </w:r>
      <w:r>
        <w:rPr>
          <w:rFonts w:ascii="仿宋_GB2312" w:eastAsia="仿宋_GB2312" w:hAnsi="宋体" w:cs="宋体" w:hint="eastAsia"/>
          <w:kern w:val="0"/>
          <w:sz w:val="32"/>
          <w:szCs w:val="32"/>
        </w:rPr>
        <w:t>万元，主要原因是</w:t>
      </w:r>
      <w:r>
        <w:rPr>
          <w:rFonts w:ascii="仿宋_GB2312" w:eastAsia="仿宋_GB2312" w:hAnsi="宋体" w:cs="宋体"/>
          <w:kern w:val="0"/>
          <w:sz w:val="32"/>
          <w:szCs w:val="32"/>
        </w:rPr>
        <w:t>2018</w:t>
      </w:r>
      <w:r>
        <w:rPr>
          <w:rFonts w:ascii="仿宋_GB2312" w:eastAsia="仿宋_GB2312" w:hAnsi="宋体" w:cs="宋体" w:hint="eastAsia"/>
          <w:kern w:val="0"/>
          <w:sz w:val="32"/>
          <w:szCs w:val="32"/>
        </w:rPr>
        <w:t>年专项资金和群众工作经费因手续不全工程已做但未付款准备</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年手续补全后付款。</w:t>
      </w:r>
    </w:p>
    <w:p w:rsidR="00C75CFE" w:rsidRDefault="005B2AE3">
      <w:pPr>
        <w:widowControl/>
        <w:spacing w:line="54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三、关于克州政协机关</w:t>
      </w:r>
      <w:r>
        <w:rPr>
          <w:rFonts w:ascii="黑体" w:eastAsia="黑体" w:hAnsi="宋体" w:cs="宋体"/>
          <w:kern w:val="0"/>
          <w:sz w:val="32"/>
          <w:szCs w:val="32"/>
        </w:rPr>
        <w:t>2019</w:t>
      </w:r>
      <w:r>
        <w:rPr>
          <w:rFonts w:ascii="黑体" w:eastAsia="黑体" w:hAnsi="宋体" w:cs="宋体" w:hint="eastAsia"/>
          <w:kern w:val="0"/>
          <w:sz w:val="32"/>
          <w:szCs w:val="32"/>
        </w:rPr>
        <w:t>年支出预算情况说明</w:t>
      </w:r>
    </w:p>
    <w:p w:rsidR="00C75CFE" w:rsidRDefault="005B2AE3">
      <w:pPr>
        <w:widowControl/>
        <w:spacing w:line="54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克州政协机关</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年支出预算</w:t>
      </w:r>
      <w:r>
        <w:rPr>
          <w:rFonts w:ascii="仿宋_GB2312" w:eastAsia="仿宋_GB2312" w:hAnsi="宋体" w:cs="宋体"/>
          <w:kern w:val="0"/>
          <w:sz w:val="32"/>
          <w:szCs w:val="32"/>
        </w:rPr>
        <w:t xml:space="preserve"> 664.3</w:t>
      </w:r>
      <w:r>
        <w:rPr>
          <w:rFonts w:ascii="仿宋_GB2312" w:eastAsia="仿宋_GB2312" w:hAnsi="宋体" w:cs="宋体" w:hint="eastAsia"/>
          <w:kern w:val="0"/>
          <w:sz w:val="32"/>
          <w:szCs w:val="32"/>
        </w:rPr>
        <w:t>万元，其中：</w:t>
      </w:r>
      <w:r>
        <w:rPr>
          <w:rFonts w:ascii="仿宋_GB2312" w:eastAsia="仿宋_GB2312" w:hAnsi="宋体" w:cs="宋体" w:hint="eastAsia"/>
          <w:spacing w:val="-11"/>
          <w:kern w:val="0"/>
          <w:sz w:val="32"/>
          <w:szCs w:val="32"/>
        </w:rPr>
        <w:t>基本支出</w:t>
      </w:r>
      <w:r>
        <w:rPr>
          <w:rFonts w:ascii="仿宋_GB2312" w:eastAsia="仿宋_GB2312" w:hAnsi="宋体" w:cs="宋体"/>
          <w:spacing w:val="-11"/>
          <w:kern w:val="0"/>
          <w:sz w:val="32"/>
          <w:szCs w:val="32"/>
        </w:rPr>
        <w:t>633.57</w:t>
      </w:r>
      <w:r>
        <w:rPr>
          <w:rFonts w:ascii="仿宋_GB2312" w:eastAsia="仿宋_GB2312" w:hAnsi="宋体" w:cs="宋体" w:hint="eastAsia"/>
          <w:spacing w:val="-11"/>
          <w:kern w:val="0"/>
          <w:sz w:val="32"/>
          <w:szCs w:val="32"/>
        </w:rPr>
        <w:t>万元，占</w:t>
      </w:r>
      <w:r>
        <w:rPr>
          <w:rFonts w:ascii="仿宋_GB2312" w:eastAsia="仿宋_GB2312" w:hAnsi="宋体" w:cs="宋体"/>
          <w:spacing w:val="-11"/>
          <w:kern w:val="0"/>
          <w:sz w:val="32"/>
          <w:szCs w:val="32"/>
        </w:rPr>
        <w:t xml:space="preserve"> 95.37 %</w:t>
      </w:r>
      <w:r>
        <w:rPr>
          <w:rFonts w:ascii="仿宋_GB2312" w:eastAsia="仿宋_GB2312" w:hAnsi="宋体" w:cs="宋体" w:hint="eastAsia"/>
          <w:spacing w:val="-11"/>
          <w:kern w:val="0"/>
          <w:sz w:val="32"/>
          <w:szCs w:val="32"/>
        </w:rPr>
        <w:t>，比上年增加</w:t>
      </w:r>
      <w:r>
        <w:rPr>
          <w:rFonts w:ascii="仿宋_GB2312" w:eastAsia="仿宋_GB2312" w:hAnsi="宋体" w:cs="宋体"/>
          <w:spacing w:val="-11"/>
          <w:kern w:val="0"/>
          <w:sz w:val="32"/>
          <w:szCs w:val="32"/>
        </w:rPr>
        <w:t>57.14</w:t>
      </w:r>
      <w:r>
        <w:rPr>
          <w:rFonts w:ascii="仿宋_GB2312" w:eastAsia="仿宋_GB2312" w:hAnsi="宋体" w:cs="宋体" w:hint="eastAsia"/>
          <w:spacing w:val="-11"/>
          <w:kern w:val="0"/>
          <w:sz w:val="32"/>
          <w:szCs w:val="32"/>
        </w:rPr>
        <w:t>万元，主要原因是上年结转群众工作经费因手续不全工程已做但未付款准备</w:t>
      </w:r>
      <w:r>
        <w:rPr>
          <w:rFonts w:ascii="仿宋_GB2312" w:eastAsia="仿宋_GB2312" w:hAnsi="宋体" w:cs="宋体"/>
          <w:spacing w:val="-11"/>
          <w:kern w:val="0"/>
          <w:sz w:val="32"/>
          <w:szCs w:val="32"/>
        </w:rPr>
        <w:t>2019</w:t>
      </w:r>
      <w:r>
        <w:rPr>
          <w:rFonts w:ascii="仿宋_GB2312" w:eastAsia="仿宋_GB2312" w:hAnsi="宋体" w:cs="宋体" w:hint="eastAsia"/>
          <w:spacing w:val="-11"/>
          <w:kern w:val="0"/>
          <w:sz w:val="32"/>
          <w:szCs w:val="32"/>
        </w:rPr>
        <w:t>年手续补全后付款和基本工资增加部分。</w:t>
      </w:r>
    </w:p>
    <w:p w:rsidR="00C75CFE" w:rsidRDefault="00C75CFE">
      <w:pPr>
        <w:widowControl/>
        <w:spacing w:line="540" w:lineRule="exact"/>
        <w:ind w:firstLine="640"/>
        <w:jc w:val="left"/>
        <w:rPr>
          <w:rFonts w:ascii="仿宋_GB2312" w:eastAsia="仿宋_GB2312" w:hAnsi="宋体" w:cs="宋体"/>
          <w:kern w:val="0"/>
          <w:sz w:val="32"/>
          <w:szCs w:val="32"/>
        </w:rPr>
        <w:sectPr w:rsidR="00C75CFE">
          <w:footerReference w:type="default" r:id="rId16"/>
          <w:pgSz w:w="11906" w:h="16838"/>
          <w:pgMar w:top="1440" w:right="1800" w:bottom="1440" w:left="1800" w:header="851" w:footer="992" w:gutter="0"/>
          <w:pgNumType w:fmt="numberInDash"/>
          <w:cols w:space="720"/>
          <w:docGrid w:type="lines" w:linePitch="312"/>
        </w:sectPr>
      </w:pPr>
    </w:p>
    <w:p w:rsidR="00C75CFE" w:rsidRDefault="005B2AE3">
      <w:pPr>
        <w:widowControl/>
        <w:spacing w:line="54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lastRenderedPageBreak/>
        <w:t>项目支出</w:t>
      </w:r>
      <w:r>
        <w:rPr>
          <w:rFonts w:ascii="仿宋_GB2312" w:eastAsia="仿宋_GB2312" w:hAnsi="宋体" w:cs="宋体"/>
          <w:kern w:val="0"/>
          <w:sz w:val="32"/>
          <w:szCs w:val="32"/>
        </w:rPr>
        <w:t>30.73</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4.63 %</w:t>
      </w:r>
      <w:r>
        <w:rPr>
          <w:rFonts w:ascii="仿宋_GB2312" w:eastAsia="仿宋_GB2312" w:hAnsi="宋体" w:cs="宋体" w:hint="eastAsia"/>
          <w:kern w:val="0"/>
          <w:sz w:val="32"/>
          <w:szCs w:val="32"/>
        </w:rPr>
        <w:t>，比上年减少</w:t>
      </w:r>
      <w:r>
        <w:rPr>
          <w:rFonts w:ascii="仿宋_GB2312" w:eastAsia="仿宋_GB2312" w:hAnsi="宋体" w:cs="宋体"/>
          <w:kern w:val="0"/>
          <w:sz w:val="32"/>
          <w:szCs w:val="32"/>
        </w:rPr>
        <w:t>41.19</w:t>
      </w:r>
      <w:r>
        <w:rPr>
          <w:rFonts w:ascii="仿宋_GB2312" w:eastAsia="仿宋_GB2312" w:hAnsi="宋体" w:cs="宋体" w:hint="eastAsia"/>
          <w:kern w:val="0"/>
          <w:sz w:val="32"/>
          <w:szCs w:val="32"/>
        </w:rPr>
        <w:t>万元，主要原因是</w:t>
      </w:r>
      <w:r>
        <w:rPr>
          <w:rFonts w:ascii="仿宋_GB2312" w:eastAsia="仿宋_GB2312" w:hAnsi="宋体" w:cs="宋体" w:hint="eastAsia"/>
          <w:kern w:val="0"/>
          <w:sz w:val="32"/>
          <w:szCs w:val="32"/>
        </w:rPr>
        <w:t>部分经费没有付完，准备</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年支付及政协基层补助款直接拨付给县（市）政协</w:t>
      </w:r>
      <w:r>
        <w:rPr>
          <w:rFonts w:ascii="仿宋_GB2312" w:eastAsia="仿宋_GB2312" w:hAnsi="宋体" w:cs="宋体" w:hint="eastAsia"/>
          <w:kern w:val="0"/>
          <w:sz w:val="32"/>
          <w:szCs w:val="32"/>
        </w:rPr>
        <w:t>。</w:t>
      </w:r>
    </w:p>
    <w:p w:rsidR="00C75CFE" w:rsidRDefault="005B2AE3">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四、关于克州政协机关</w:t>
      </w:r>
      <w:r>
        <w:rPr>
          <w:rFonts w:ascii="黑体" w:eastAsia="黑体" w:hAnsi="黑体" w:cs="宋体"/>
          <w:bCs/>
          <w:kern w:val="0"/>
          <w:sz w:val="32"/>
          <w:szCs w:val="32"/>
        </w:rPr>
        <w:t>2019</w:t>
      </w:r>
      <w:r>
        <w:rPr>
          <w:rFonts w:ascii="黑体" w:eastAsia="黑体" w:hAnsi="黑体" w:cs="宋体" w:hint="eastAsia"/>
          <w:bCs/>
          <w:kern w:val="0"/>
          <w:sz w:val="32"/>
          <w:szCs w:val="32"/>
        </w:rPr>
        <w:t>年财政拨款收支预算情况的总体说明</w:t>
      </w:r>
    </w:p>
    <w:p w:rsidR="00C75CFE" w:rsidRDefault="005B2AE3">
      <w:pPr>
        <w:spacing w:line="580" w:lineRule="exact"/>
        <w:ind w:firstLine="640"/>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年财政拨款收支总预算</w:t>
      </w:r>
      <w:r>
        <w:rPr>
          <w:rFonts w:ascii="仿宋_GB2312" w:eastAsia="仿宋_GB2312" w:hAnsi="宋体" w:cs="宋体"/>
          <w:kern w:val="0"/>
          <w:sz w:val="32"/>
          <w:szCs w:val="32"/>
        </w:rPr>
        <w:t>615.95</w:t>
      </w:r>
      <w:r>
        <w:rPr>
          <w:rFonts w:ascii="仿宋_GB2312" w:eastAsia="仿宋_GB2312" w:hAnsi="宋体" w:cs="宋体" w:hint="eastAsia"/>
          <w:kern w:val="0"/>
          <w:sz w:val="32"/>
          <w:szCs w:val="32"/>
        </w:rPr>
        <w:t>万元。</w:t>
      </w:r>
    </w:p>
    <w:p w:rsidR="00C75CFE" w:rsidRDefault="005B2AE3">
      <w:pPr>
        <w:spacing w:line="580"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收入全部为一般公共预算拨款</w:t>
      </w:r>
      <w:r>
        <w:rPr>
          <w:rFonts w:ascii="仿宋_GB2312" w:eastAsia="仿宋_GB2312" w:hAnsi="宋体" w:cs="宋体"/>
          <w:kern w:val="0"/>
          <w:sz w:val="32"/>
          <w:szCs w:val="32"/>
        </w:rPr>
        <w:t>615.95</w:t>
      </w:r>
      <w:r>
        <w:rPr>
          <w:rFonts w:ascii="仿宋_GB2312" w:eastAsia="仿宋_GB2312" w:hAnsi="宋体" w:cs="宋体" w:hint="eastAsia"/>
          <w:kern w:val="0"/>
          <w:sz w:val="32"/>
          <w:szCs w:val="32"/>
        </w:rPr>
        <w:t>万元，无政府性基金预算拨款。</w:t>
      </w:r>
    </w:p>
    <w:p w:rsidR="00C75CFE" w:rsidRDefault="005B2AE3">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w:t>
      </w:r>
      <w:r>
        <w:rPr>
          <w:rFonts w:ascii="仿宋_GB2312" w:eastAsia="仿宋_GB2312" w:hAnsi="宋体" w:cs="宋体"/>
          <w:kern w:val="0"/>
          <w:sz w:val="32"/>
          <w:szCs w:val="32"/>
        </w:rPr>
        <w:t>615.95</w:t>
      </w:r>
      <w:r>
        <w:rPr>
          <w:rFonts w:ascii="仿宋_GB2312" w:eastAsia="仿宋_GB2312" w:hAnsi="宋体" w:cs="宋体" w:hint="eastAsia"/>
          <w:kern w:val="0"/>
          <w:sz w:val="32"/>
          <w:szCs w:val="32"/>
        </w:rPr>
        <w:t>万元，主要用于政协事务支出。</w:t>
      </w:r>
    </w:p>
    <w:p w:rsidR="00C75CFE" w:rsidRDefault="005B2AE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五、关于克州政协机关</w:t>
      </w:r>
      <w:r>
        <w:rPr>
          <w:rFonts w:ascii="黑体" w:eastAsia="黑体" w:hAnsi="宋体" w:cs="宋体"/>
          <w:kern w:val="0"/>
          <w:sz w:val="32"/>
          <w:szCs w:val="32"/>
        </w:rPr>
        <w:t>2019</w:t>
      </w:r>
      <w:r>
        <w:rPr>
          <w:rFonts w:ascii="黑体" w:eastAsia="黑体" w:hAnsi="宋体" w:cs="宋体" w:hint="eastAsia"/>
          <w:kern w:val="0"/>
          <w:sz w:val="32"/>
          <w:szCs w:val="32"/>
        </w:rPr>
        <w:t>年一般公共预算当年拨款情况说明</w:t>
      </w:r>
    </w:p>
    <w:p w:rsidR="00C75CFE" w:rsidRDefault="005B2AE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C75CFE" w:rsidRDefault="005B2AE3">
      <w:pPr>
        <w:widowControl/>
        <w:spacing w:line="580" w:lineRule="exact"/>
        <w:ind w:firstLine="640"/>
        <w:jc w:val="left"/>
        <w:rPr>
          <w:rFonts w:ascii="仿宋_GB2312" w:eastAsia="仿宋_GB2312" w:hAnsi="宋体" w:cs="宋体"/>
          <w:spacing w:val="-11"/>
          <w:kern w:val="0"/>
          <w:sz w:val="32"/>
          <w:szCs w:val="32"/>
        </w:rPr>
      </w:pPr>
      <w:r>
        <w:rPr>
          <w:rFonts w:ascii="仿宋_GB2312" w:eastAsia="仿宋_GB2312" w:hAnsi="宋体" w:cs="宋体" w:hint="eastAsia"/>
          <w:spacing w:val="-11"/>
          <w:kern w:val="0"/>
          <w:sz w:val="32"/>
          <w:szCs w:val="32"/>
        </w:rPr>
        <w:t>克州政协机关</w:t>
      </w:r>
      <w:r>
        <w:rPr>
          <w:rFonts w:ascii="仿宋_GB2312" w:eastAsia="仿宋_GB2312" w:hAnsi="宋体" w:cs="宋体"/>
          <w:spacing w:val="-11"/>
          <w:kern w:val="0"/>
          <w:sz w:val="32"/>
          <w:szCs w:val="32"/>
        </w:rPr>
        <w:t>2019</w:t>
      </w:r>
      <w:r>
        <w:rPr>
          <w:rFonts w:ascii="仿宋_GB2312" w:eastAsia="仿宋_GB2312" w:hAnsi="宋体" w:cs="宋体" w:hint="eastAsia"/>
          <w:spacing w:val="-11"/>
          <w:kern w:val="0"/>
          <w:sz w:val="32"/>
          <w:szCs w:val="32"/>
        </w:rPr>
        <w:t>年一般公共预算拨款基本支出</w:t>
      </w:r>
      <w:r>
        <w:rPr>
          <w:rFonts w:ascii="仿宋_GB2312" w:eastAsia="仿宋_GB2312" w:hAnsi="宋体" w:cs="宋体"/>
          <w:spacing w:val="-11"/>
          <w:kern w:val="0"/>
          <w:sz w:val="32"/>
          <w:szCs w:val="32"/>
        </w:rPr>
        <w:t>595.99</w:t>
      </w:r>
      <w:r>
        <w:rPr>
          <w:rFonts w:ascii="仿宋_GB2312" w:eastAsia="仿宋_GB2312" w:hAnsi="宋体" w:cs="宋体" w:hint="eastAsia"/>
          <w:spacing w:val="-11"/>
          <w:kern w:val="0"/>
          <w:sz w:val="32"/>
          <w:szCs w:val="32"/>
        </w:rPr>
        <w:t>万元，比上年执行数减少</w:t>
      </w:r>
      <w:r>
        <w:rPr>
          <w:rFonts w:ascii="仿宋_GB2312" w:eastAsia="仿宋_GB2312" w:hAnsi="宋体" w:cs="宋体"/>
          <w:spacing w:val="-11"/>
          <w:kern w:val="0"/>
          <w:sz w:val="32"/>
          <w:szCs w:val="32"/>
        </w:rPr>
        <w:t xml:space="preserve">223.05 </w:t>
      </w:r>
      <w:r>
        <w:rPr>
          <w:rFonts w:ascii="仿宋_GB2312" w:eastAsia="仿宋_GB2312" w:hAnsi="宋体" w:cs="宋体" w:hint="eastAsia"/>
          <w:spacing w:val="-11"/>
          <w:kern w:val="0"/>
          <w:sz w:val="32"/>
          <w:szCs w:val="32"/>
        </w:rPr>
        <w:t>万元，下降</w:t>
      </w:r>
      <w:r>
        <w:rPr>
          <w:rFonts w:ascii="仿宋_GB2312" w:eastAsia="仿宋_GB2312" w:hAnsi="宋体" w:cs="宋体"/>
          <w:spacing w:val="-11"/>
          <w:kern w:val="0"/>
          <w:sz w:val="32"/>
          <w:szCs w:val="32"/>
        </w:rPr>
        <w:t>27.23 %</w:t>
      </w:r>
      <w:r>
        <w:rPr>
          <w:rFonts w:ascii="仿宋_GB2312" w:eastAsia="仿宋_GB2312" w:hAnsi="宋体" w:cs="宋体" w:hint="eastAsia"/>
          <w:spacing w:val="-11"/>
          <w:kern w:val="0"/>
          <w:sz w:val="32"/>
          <w:szCs w:val="32"/>
        </w:rPr>
        <w:t>。主要原因是：在职人数减少，退休人员增加</w:t>
      </w:r>
      <w:r>
        <w:rPr>
          <w:rFonts w:ascii="仿宋_GB2312" w:eastAsia="仿宋_GB2312" w:hAnsi="宋体" w:cs="宋体" w:hint="eastAsia"/>
          <w:spacing w:val="-11"/>
          <w:kern w:val="0"/>
          <w:sz w:val="32"/>
          <w:szCs w:val="32"/>
        </w:rPr>
        <w:t>3</w:t>
      </w:r>
      <w:r>
        <w:rPr>
          <w:rFonts w:ascii="仿宋_GB2312" w:eastAsia="仿宋_GB2312" w:hAnsi="宋体" w:cs="宋体" w:hint="eastAsia"/>
          <w:spacing w:val="-11"/>
          <w:kern w:val="0"/>
          <w:sz w:val="32"/>
          <w:szCs w:val="32"/>
        </w:rPr>
        <w:t>人</w:t>
      </w:r>
      <w:r>
        <w:rPr>
          <w:rFonts w:ascii="仿宋_GB2312" w:eastAsia="仿宋_GB2312" w:hAnsi="宋体" w:cs="宋体" w:hint="eastAsia"/>
          <w:spacing w:val="-11"/>
          <w:kern w:val="0"/>
          <w:sz w:val="32"/>
          <w:szCs w:val="32"/>
        </w:rPr>
        <w:t>，</w:t>
      </w:r>
      <w:r>
        <w:rPr>
          <w:rFonts w:ascii="仿宋_GB2312" w:eastAsia="仿宋_GB2312" w:hAnsi="宋体" w:cs="宋体" w:hint="eastAsia"/>
          <w:kern w:val="0"/>
          <w:sz w:val="32"/>
          <w:szCs w:val="32"/>
        </w:rPr>
        <w:t>部分资金直接拨付给各县（市）政协和“民族团结一家亲”项目资金不再拨付给我单位。</w:t>
      </w:r>
      <w:r>
        <w:rPr>
          <w:rFonts w:ascii="仿宋_GB2312" w:eastAsia="仿宋_GB2312" w:hAnsi="宋体" w:cs="宋体"/>
          <w:kern w:val="0"/>
          <w:sz w:val="32"/>
          <w:szCs w:val="32"/>
        </w:rPr>
        <w:t xml:space="preserve">    </w:t>
      </w:r>
      <w:r>
        <w:rPr>
          <w:rFonts w:ascii="仿宋_GB2312" w:eastAsia="仿宋_GB2312" w:hAnsi="宋体" w:cs="宋体"/>
          <w:spacing w:val="-11"/>
          <w:kern w:val="0"/>
          <w:sz w:val="32"/>
          <w:szCs w:val="32"/>
        </w:rPr>
        <w:t xml:space="preserve">     </w:t>
      </w:r>
    </w:p>
    <w:p w:rsidR="00C75CFE" w:rsidRDefault="005B2AE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C75CFE" w:rsidRDefault="005B2AE3">
      <w:pPr>
        <w:spacing w:line="580" w:lineRule="exact"/>
        <w:ind w:firstLine="640"/>
        <w:rPr>
          <w:rFonts w:ascii="仿宋_GB2312" w:eastAsia="仿宋_GB2312" w:hAnsi="宋体" w:cs="宋体"/>
          <w:kern w:val="0"/>
          <w:sz w:val="32"/>
          <w:szCs w:val="32"/>
        </w:rPr>
      </w:pPr>
      <w:r>
        <w:rPr>
          <w:rFonts w:ascii="仿宋_GB2312" w:eastAsia="仿宋_GB2312"/>
          <w:sz w:val="32"/>
          <w:szCs w:val="32"/>
        </w:rPr>
        <w:t>1.</w:t>
      </w:r>
      <w:r>
        <w:rPr>
          <w:rFonts w:ascii="仿宋_GB2312" w:eastAsia="仿宋_GB2312" w:hint="eastAsia"/>
          <w:sz w:val="32"/>
          <w:szCs w:val="32"/>
        </w:rPr>
        <w:t>一般公共服务</w:t>
      </w:r>
      <w:r>
        <w:rPr>
          <w:rFonts w:ascii="仿宋_GB2312" w:eastAsia="仿宋_GB2312"/>
          <w:sz w:val="32"/>
          <w:szCs w:val="32"/>
        </w:rPr>
        <w:t>201</w:t>
      </w:r>
      <w:r>
        <w:rPr>
          <w:rFonts w:ascii="仿宋_GB2312" w:eastAsia="仿宋_GB2312" w:hint="eastAsia"/>
          <w:sz w:val="32"/>
          <w:szCs w:val="32"/>
        </w:rPr>
        <w:t>（类）</w:t>
      </w:r>
      <w:r>
        <w:rPr>
          <w:rFonts w:ascii="仿宋_GB2312" w:eastAsia="仿宋_GB2312"/>
          <w:sz w:val="32"/>
          <w:szCs w:val="32"/>
        </w:rPr>
        <w:t>615.95</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100%</w:t>
      </w:r>
      <w:r>
        <w:rPr>
          <w:rFonts w:ascii="仿宋_GB2312" w:eastAsia="仿宋_GB2312" w:hAnsi="宋体" w:cs="宋体" w:hint="eastAsia"/>
          <w:kern w:val="0"/>
          <w:sz w:val="32"/>
          <w:szCs w:val="32"/>
        </w:rPr>
        <w:t>。</w:t>
      </w:r>
    </w:p>
    <w:p w:rsidR="00C75CFE" w:rsidRDefault="005B2AE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C75CFE" w:rsidRDefault="005B2AE3">
      <w:pPr>
        <w:widowControl/>
        <w:spacing w:line="580" w:lineRule="exact"/>
        <w:ind w:firstLine="640"/>
        <w:jc w:val="left"/>
        <w:rPr>
          <w:rFonts w:ascii="仿宋_GB2312" w:eastAsia="仿宋_GB2312" w:hAnsi="宋体" w:cs="宋体"/>
          <w:spacing w:val="-11"/>
          <w:kern w:val="0"/>
          <w:sz w:val="32"/>
          <w:szCs w:val="32"/>
        </w:rPr>
        <w:sectPr w:rsidR="00C75CFE">
          <w:footerReference w:type="default" r:id="rId17"/>
          <w:pgSz w:w="11906" w:h="16838"/>
          <w:pgMar w:top="1440" w:right="1800" w:bottom="1440" w:left="1800" w:header="851" w:footer="992" w:gutter="0"/>
          <w:pgNumType w:fmt="numberInDash"/>
          <w:cols w:space="720"/>
          <w:docGrid w:type="lines" w:linePitch="312"/>
        </w:sectPr>
      </w:pPr>
      <w:r>
        <w:rPr>
          <w:rFonts w:ascii="仿宋_GB2312" w:eastAsia="仿宋_GB2312" w:hAnsi="宋体" w:cs="宋体"/>
          <w:kern w:val="0"/>
          <w:sz w:val="32"/>
          <w:szCs w:val="32"/>
        </w:rPr>
        <w:t>1.</w:t>
      </w:r>
      <w:r>
        <w:rPr>
          <w:rFonts w:ascii="仿宋_GB2312" w:eastAsia="仿宋_GB2312" w:hAnsi="宋体" w:cs="宋体" w:hint="eastAsia"/>
          <w:kern w:val="0"/>
          <w:sz w:val="32"/>
          <w:szCs w:val="32"/>
        </w:rPr>
        <w:t>一般公共服务（</w:t>
      </w:r>
      <w:r>
        <w:rPr>
          <w:rFonts w:ascii="仿宋_GB2312" w:eastAsia="仿宋_GB2312" w:hAnsi="宋体" w:cs="宋体"/>
          <w:kern w:val="0"/>
          <w:sz w:val="32"/>
          <w:szCs w:val="32"/>
        </w:rPr>
        <w:t>201</w:t>
      </w:r>
      <w:r>
        <w:rPr>
          <w:rFonts w:ascii="仿宋_GB2312" w:eastAsia="仿宋_GB2312" w:hAnsi="宋体" w:cs="宋体" w:hint="eastAsia"/>
          <w:kern w:val="0"/>
          <w:sz w:val="32"/>
          <w:szCs w:val="32"/>
        </w:rPr>
        <w:t>类）政协事务（</w:t>
      </w:r>
      <w:r>
        <w:rPr>
          <w:rFonts w:ascii="仿宋_GB2312" w:eastAsia="仿宋_GB2312" w:hAnsi="宋体" w:cs="宋体"/>
          <w:kern w:val="0"/>
          <w:sz w:val="32"/>
          <w:szCs w:val="32"/>
        </w:rPr>
        <w:t>02</w:t>
      </w:r>
      <w:r>
        <w:rPr>
          <w:rFonts w:ascii="仿宋_GB2312" w:eastAsia="仿宋_GB2312" w:hAnsi="宋体" w:cs="宋体" w:hint="eastAsia"/>
          <w:kern w:val="0"/>
          <w:sz w:val="32"/>
          <w:szCs w:val="32"/>
        </w:rPr>
        <w:t>款）行政运行（</w:t>
      </w:r>
      <w:r>
        <w:rPr>
          <w:rFonts w:ascii="仿宋_GB2312" w:eastAsia="仿宋_GB2312" w:hAnsi="宋体" w:cs="宋体"/>
          <w:kern w:val="0"/>
          <w:sz w:val="32"/>
          <w:szCs w:val="32"/>
        </w:rPr>
        <w:t>01</w:t>
      </w:r>
      <w:r>
        <w:rPr>
          <w:rFonts w:ascii="仿宋_GB2312" w:eastAsia="仿宋_GB2312" w:hAnsi="宋体" w:cs="宋体" w:hint="eastAsia"/>
          <w:kern w:val="0"/>
          <w:sz w:val="32"/>
          <w:szCs w:val="32"/>
        </w:rPr>
        <w:t>项）</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664.3</w:t>
      </w:r>
      <w:r>
        <w:rPr>
          <w:rFonts w:ascii="仿宋_GB2312" w:eastAsia="仿宋_GB2312" w:hAnsi="宋体" w:cs="宋体" w:hint="eastAsia"/>
          <w:kern w:val="0"/>
          <w:sz w:val="32"/>
          <w:szCs w:val="32"/>
        </w:rPr>
        <w:t>万元，比上年执行数减少</w:t>
      </w:r>
      <w:r>
        <w:rPr>
          <w:rFonts w:ascii="仿宋_GB2312" w:eastAsia="仿宋_GB2312" w:hAnsi="宋体" w:cs="宋体"/>
          <w:kern w:val="0"/>
          <w:sz w:val="32"/>
          <w:szCs w:val="32"/>
        </w:rPr>
        <w:t>164.97</w:t>
      </w:r>
      <w:r>
        <w:rPr>
          <w:rFonts w:ascii="仿宋_GB2312" w:eastAsia="仿宋_GB2312" w:hAnsi="宋体" w:cs="宋体" w:hint="eastAsia"/>
          <w:kern w:val="0"/>
          <w:sz w:val="32"/>
          <w:szCs w:val="32"/>
        </w:rPr>
        <w:t>万元，下降</w:t>
      </w:r>
      <w:r>
        <w:rPr>
          <w:rFonts w:ascii="仿宋_GB2312" w:eastAsia="仿宋_GB2312" w:hAnsi="宋体" w:cs="宋体"/>
          <w:kern w:val="0"/>
          <w:sz w:val="32"/>
          <w:szCs w:val="32"/>
        </w:rPr>
        <w:t>19.89 %</w:t>
      </w:r>
      <w:r>
        <w:rPr>
          <w:rFonts w:ascii="仿宋_GB2312" w:eastAsia="仿宋_GB2312" w:hAnsi="宋体" w:cs="宋体" w:hint="eastAsia"/>
          <w:kern w:val="0"/>
          <w:sz w:val="32"/>
          <w:szCs w:val="32"/>
        </w:rPr>
        <w:t>，主要原因是：</w:t>
      </w:r>
      <w:r>
        <w:rPr>
          <w:rFonts w:ascii="仿宋_GB2312" w:eastAsia="仿宋_GB2312" w:hAnsi="宋体" w:cs="宋体" w:hint="eastAsia"/>
          <w:spacing w:val="-11"/>
          <w:kern w:val="0"/>
          <w:sz w:val="32"/>
          <w:szCs w:val="32"/>
        </w:rPr>
        <w:t>在职人数减少，</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spacing w:val="-11"/>
          <w:kern w:val="0"/>
          <w:sz w:val="32"/>
          <w:szCs w:val="32"/>
        </w:rPr>
        <w:lastRenderedPageBreak/>
        <w:t>退休人员增加</w:t>
      </w:r>
      <w:r>
        <w:rPr>
          <w:rFonts w:ascii="仿宋_GB2312" w:eastAsia="仿宋_GB2312" w:hAnsi="宋体" w:cs="宋体" w:hint="eastAsia"/>
          <w:spacing w:val="-11"/>
          <w:kern w:val="0"/>
          <w:sz w:val="32"/>
          <w:szCs w:val="32"/>
        </w:rPr>
        <w:t>3</w:t>
      </w:r>
      <w:r>
        <w:rPr>
          <w:rFonts w:ascii="仿宋_GB2312" w:eastAsia="仿宋_GB2312" w:hAnsi="宋体" w:cs="宋体" w:hint="eastAsia"/>
          <w:spacing w:val="-11"/>
          <w:kern w:val="0"/>
          <w:sz w:val="32"/>
          <w:szCs w:val="32"/>
        </w:rPr>
        <w:t>人</w:t>
      </w:r>
      <w:r>
        <w:rPr>
          <w:rFonts w:ascii="仿宋_GB2312" w:eastAsia="仿宋_GB2312" w:hAnsi="宋体" w:cs="宋体" w:hint="eastAsia"/>
          <w:kern w:val="0"/>
          <w:sz w:val="32"/>
          <w:szCs w:val="32"/>
        </w:rPr>
        <w:t>，部分资金直接拨付给各县（市）政协和“民族团结一家亲”项目资金不再拨付给我单位。</w:t>
      </w:r>
      <w:r>
        <w:rPr>
          <w:rFonts w:ascii="仿宋_GB2312" w:eastAsia="仿宋_GB2312" w:hAnsi="宋体" w:cs="宋体"/>
          <w:kern w:val="0"/>
          <w:sz w:val="32"/>
          <w:szCs w:val="32"/>
        </w:rPr>
        <w:t xml:space="preserve">    </w:t>
      </w:r>
    </w:p>
    <w:p w:rsidR="00C75CFE" w:rsidRDefault="005B2AE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六、关于克州政协机关</w:t>
      </w:r>
      <w:r>
        <w:rPr>
          <w:rFonts w:ascii="黑体" w:eastAsia="黑体" w:hAnsi="宋体" w:cs="宋体"/>
          <w:kern w:val="0"/>
          <w:sz w:val="32"/>
          <w:szCs w:val="32"/>
        </w:rPr>
        <w:t>2019</w:t>
      </w:r>
      <w:r>
        <w:rPr>
          <w:rFonts w:ascii="黑体" w:eastAsia="黑体" w:hAnsi="宋体" w:cs="宋体" w:hint="eastAsia"/>
          <w:kern w:val="0"/>
          <w:sz w:val="32"/>
          <w:szCs w:val="32"/>
        </w:rPr>
        <w:t>一般公共预算基本支出情况说明</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克州政协机关</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一般公共预算基本支出</w:t>
      </w:r>
      <w:r>
        <w:rPr>
          <w:rFonts w:ascii="仿宋_GB2312" w:eastAsia="仿宋_GB2312" w:hAnsi="宋体" w:cs="宋体"/>
          <w:kern w:val="0"/>
          <w:sz w:val="32"/>
          <w:szCs w:val="32"/>
        </w:rPr>
        <w:t>595.99</w:t>
      </w:r>
      <w:r>
        <w:rPr>
          <w:rFonts w:ascii="仿宋_GB2312" w:eastAsia="仿宋_GB2312" w:hAnsi="宋体" w:cs="宋体" w:hint="eastAsia"/>
          <w:kern w:val="0"/>
          <w:sz w:val="32"/>
          <w:szCs w:val="32"/>
        </w:rPr>
        <w:t>万元，</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其中：人员经费</w:t>
      </w:r>
      <w:r>
        <w:rPr>
          <w:rFonts w:ascii="仿宋_GB2312" w:eastAsia="仿宋_GB2312" w:hAnsi="宋体" w:cs="宋体"/>
          <w:kern w:val="0"/>
          <w:sz w:val="32"/>
          <w:szCs w:val="32"/>
        </w:rPr>
        <w:t>522.88</w:t>
      </w:r>
      <w:r>
        <w:rPr>
          <w:rFonts w:ascii="仿宋_GB2312" w:eastAsia="仿宋_GB2312" w:hAnsi="宋体" w:cs="宋体" w:hint="eastAsia"/>
          <w:kern w:val="0"/>
          <w:sz w:val="32"/>
          <w:szCs w:val="32"/>
        </w:rPr>
        <w:t>万元，主要包括：基本工资</w:t>
      </w:r>
      <w:r>
        <w:rPr>
          <w:rFonts w:ascii="仿宋_GB2312" w:eastAsia="仿宋_GB2312" w:hAnsi="宋体" w:cs="宋体"/>
          <w:kern w:val="0"/>
          <w:sz w:val="32"/>
          <w:szCs w:val="32"/>
        </w:rPr>
        <w:t>139.43</w:t>
      </w:r>
      <w:r>
        <w:rPr>
          <w:rFonts w:ascii="仿宋_GB2312" w:eastAsia="仿宋_GB2312" w:hAnsi="宋体" w:cs="宋体" w:hint="eastAsia"/>
          <w:kern w:val="0"/>
          <w:sz w:val="32"/>
          <w:szCs w:val="32"/>
        </w:rPr>
        <w:t>万元、津贴补贴</w:t>
      </w:r>
      <w:r>
        <w:rPr>
          <w:rFonts w:ascii="仿宋_GB2312" w:eastAsia="仿宋_GB2312" w:hAnsi="宋体" w:cs="宋体"/>
          <w:kern w:val="0"/>
          <w:sz w:val="32"/>
          <w:szCs w:val="32"/>
        </w:rPr>
        <w:t>162.53</w:t>
      </w:r>
      <w:r>
        <w:rPr>
          <w:rFonts w:ascii="仿宋_GB2312" w:eastAsia="仿宋_GB2312" w:hAnsi="宋体" w:cs="宋体" w:hint="eastAsia"/>
          <w:kern w:val="0"/>
          <w:sz w:val="32"/>
          <w:szCs w:val="32"/>
        </w:rPr>
        <w:t>万元、奖金</w:t>
      </w:r>
      <w:r>
        <w:rPr>
          <w:rFonts w:ascii="仿宋_GB2312" w:eastAsia="仿宋_GB2312" w:hAnsi="宋体" w:cs="宋体"/>
          <w:kern w:val="0"/>
          <w:sz w:val="32"/>
          <w:szCs w:val="32"/>
        </w:rPr>
        <w:t>11.62</w:t>
      </w:r>
      <w:r>
        <w:rPr>
          <w:rFonts w:ascii="仿宋_GB2312" w:eastAsia="仿宋_GB2312" w:hAnsi="宋体" w:cs="宋体" w:hint="eastAsia"/>
          <w:kern w:val="0"/>
          <w:sz w:val="32"/>
          <w:szCs w:val="32"/>
        </w:rPr>
        <w:t>万元、机关事业单位基本养老保险缴费</w:t>
      </w:r>
      <w:r>
        <w:rPr>
          <w:rFonts w:ascii="仿宋_GB2312" w:eastAsia="仿宋_GB2312" w:hAnsi="宋体" w:cs="宋体"/>
          <w:kern w:val="0"/>
          <w:sz w:val="32"/>
          <w:szCs w:val="32"/>
        </w:rPr>
        <w:t>53.89</w:t>
      </w:r>
      <w:r>
        <w:rPr>
          <w:rFonts w:ascii="仿宋_GB2312" w:eastAsia="仿宋_GB2312" w:hAnsi="宋体" w:cs="宋体" w:hint="eastAsia"/>
          <w:kern w:val="0"/>
          <w:sz w:val="32"/>
          <w:szCs w:val="32"/>
        </w:rPr>
        <w:t>万元、其他社会保障缴费</w:t>
      </w:r>
      <w:r>
        <w:rPr>
          <w:rFonts w:ascii="仿宋_GB2312" w:eastAsia="仿宋_GB2312" w:hAnsi="宋体" w:cs="宋体"/>
          <w:kern w:val="0"/>
          <w:sz w:val="32"/>
          <w:szCs w:val="32"/>
        </w:rPr>
        <w:t>50.5</w:t>
      </w:r>
      <w:r>
        <w:rPr>
          <w:rFonts w:ascii="仿宋_GB2312" w:eastAsia="仿宋_GB2312" w:hAnsi="宋体" w:cs="宋体" w:hint="eastAsia"/>
          <w:kern w:val="0"/>
          <w:sz w:val="32"/>
          <w:szCs w:val="32"/>
        </w:rPr>
        <w:t>万元、住房公积金</w:t>
      </w:r>
      <w:r>
        <w:rPr>
          <w:rFonts w:ascii="仿宋_GB2312" w:eastAsia="仿宋_GB2312" w:hAnsi="宋体" w:cs="宋体"/>
          <w:kern w:val="0"/>
          <w:sz w:val="32"/>
          <w:szCs w:val="32"/>
        </w:rPr>
        <w:t>30.93</w:t>
      </w:r>
      <w:r>
        <w:rPr>
          <w:rFonts w:ascii="仿宋_GB2312" w:eastAsia="仿宋_GB2312" w:hAnsi="宋体" w:cs="宋体" w:hint="eastAsia"/>
          <w:kern w:val="0"/>
          <w:sz w:val="32"/>
          <w:szCs w:val="32"/>
        </w:rPr>
        <w:t>万元、离休费</w:t>
      </w:r>
      <w:r>
        <w:rPr>
          <w:rFonts w:ascii="仿宋_GB2312" w:eastAsia="仿宋_GB2312" w:hAnsi="宋体" w:cs="宋体"/>
          <w:kern w:val="0"/>
          <w:sz w:val="32"/>
          <w:szCs w:val="32"/>
        </w:rPr>
        <w:t>21.35</w:t>
      </w:r>
      <w:r>
        <w:rPr>
          <w:rFonts w:ascii="仿宋_GB2312" w:eastAsia="仿宋_GB2312" w:hAnsi="宋体" w:cs="宋体" w:hint="eastAsia"/>
          <w:kern w:val="0"/>
          <w:sz w:val="32"/>
          <w:szCs w:val="32"/>
        </w:rPr>
        <w:t>万元、退休费</w:t>
      </w:r>
      <w:r>
        <w:rPr>
          <w:rFonts w:ascii="仿宋_GB2312" w:eastAsia="仿宋_GB2312" w:hAnsi="宋体" w:cs="宋体"/>
          <w:kern w:val="0"/>
          <w:sz w:val="32"/>
          <w:szCs w:val="32"/>
        </w:rPr>
        <w:t>45.62</w:t>
      </w:r>
      <w:r>
        <w:rPr>
          <w:rFonts w:ascii="仿宋_GB2312" w:eastAsia="仿宋_GB2312" w:hAnsi="宋体" w:cs="宋体" w:hint="eastAsia"/>
          <w:kern w:val="0"/>
          <w:sz w:val="32"/>
          <w:szCs w:val="32"/>
        </w:rPr>
        <w:t>万元、生活补助</w:t>
      </w:r>
      <w:r>
        <w:rPr>
          <w:rFonts w:ascii="仿宋_GB2312" w:eastAsia="仿宋_GB2312" w:hAnsi="宋体" w:cs="宋体"/>
          <w:kern w:val="0"/>
          <w:sz w:val="32"/>
          <w:szCs w:val="32"/>
        </w:rPr>
        <w:t>0.89</w:t>
      </w:r>
      <w:r>
        <w:rPr>
          <w:rFonts w:ascii="仿宋_GB2312" w:eastAsia="仿宋_GB2312" w:hAnsi="宋体" w:cs="宋体" w:hint="eastAsia"/>
          <w:kern w:val="0"/>
          <w:sz w:val="32"/>
          <w:szCs w:val="32"/>
        </w:rPr>
        <w:t>万元、奖励金</w:t>
      </w:r>
      <w:r>
        <w:rPr>
          <w:rFonts w:ascii="仿宋_GB2312" w:eastAsia="仿宋_GB2312" w:hAnsi="宋体" w:cs="宋体"/>
          <w:kern w:val="0"/>
          <w:sz w:val="32"/>
          <w:szCs w:val="32"/>
        </w:rPr>
        <w:t>6.12</w:t>
      </w:r>
      <w:r>
        <w:rPr>
          <w:rFonts w:ascii="仿宋_GB2312" w:eastAsia="仿宋_GB2312" w:hAnsi="宋体" w:cs="宋体" w:hint="eastAsia"/>
          <w:kern w:val="0"/>
          <w:sz w:val="32"/>
          <w:szCs w:val="32"/>
        </w:rPr>
        <w:t>万元等。</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Pr>
          <w:rFonts w:ascii="仿宋_GB2312" w:eastAsia="仿宋_GB2312" w:hAnsi="宋体" w:cs="宋体"/>
          <w:kern w:val="0"/>
          <w:sz w:val="32"/>
          <w:szCs w:val="32"/>
        </w:rPr>
        <w:t>73.11</w:t>
      </w:r>
      <w:r>
        <w:rPr>
          <w:rFonts w:ascii="仿宋_GB2312" w:eastAsia="仿宋_GB2312" w:hAnsi="宋体" w:cs="宋体" w:hint="eastAsia"/>
          <w:kern w:val="0"/>
          <w:sz w:val="32"/>
          <w:szCs w:val="32"/>
        </w:rPr>
        <w:t>万元，主要包括：办公费</w:t>
      </w:r>
      <w:r>
        <w:rPr>
          <w:rFonts w:ascii="仿宋_GB2312" w:eastAsia="仿宋_GB2312" w:hAnsi="宋体" w:cs="宋体"/>
          <w:kern w:val="0"/>
          <w:sz w:val="32"/>
          <w:szCs w:val="32"/>
        </w:rPr>
        <w:t>3</w:t>
      </w:r>
      <w:r>
        <w:rPr>
          <w:rFonts w:ascii="仿宋_GB2312" w:eastAsia="仿宋_GB2312" w:hAnsi="宋体" w:cs="宋体" w:hint="eastAsia"/>
          <w:kern w:val="0"/>
          <w:sz w:val="32"/>
          <w:szCs w:val="32"/>
        </w:rPr>
        <w:t>万元、邮电费</w:t>
      </w:r>
      <w:r>
        <w:rPr>
          <w:rFonts w:ascii="仿宋_GB2312" w:eastAsia="仿宋_GB2312" w:hAnsi="宋体" w:cs="宋体"/>
          <w:kern w:val="0"/>
          <w:sz w:val="32"/>
          <w:szCs w:val="32"/>
        </w:rPr>
        <w:t>2.5</w:t>
      </w:r>
      <w:r>
        <w:rPr>
          <w:rFonts w:ascii="仿宋_GB2312" w:eastAsia="仿宋_GB2312" w:hAnsi="宋体" w:cs="宋体" w:hint="eastAsia"/>
          <w:kern w:val="0"/>
          <w:sz w:val="32"/>
          <w:szCs w:val="32"/>
        </w:rPr>
        <w:t>万元、差旅费</w:t>
      </w:r>
      <w:r>
        <w:rPr>
          <w:rFonts w:ascii="仿宋_GB2312" w:eastAsia="仿宋_GB2312" w:hAnsi="宋体" w:cs="宋体"/>
          <w:kern w:val="0"/>
          <w:sz w:val="32"/>
          <w:szCs w:val="32"/>
        </w:rPr>
        <w:t>17.8</w:t>
      </w:r>
      <w:r>
        <w:rPr>
          <w:rFonts w:ascii="仿宋_GB2312" w:eastAsia="仿宋_GB2312" w:hAnsi="宋体" w:cs="宋体" w:hint="eastAsia"/>
          <w:kern w:val="0"/>
          <w:sz w:val="32"/>
          <w:szCs w:val="32"/>
        </w:rPr>
        <w:t>万元、公务接待费</w:t>
      </w:r>
      <w:r>
        <w:rPr>
          <w:rFonts w:ascii="仿宋_GB2312" w:eastAsia="仿宋_GB2312" w:hAnsi="宋体" w:cs="宋体"/>
          <w:kern w:val="0"/>
          <w:sz w:val="32"/>
          <w:szCs w:val="32"/>
        </w:rPr>
        <w:t>9.49</w:t>
      </w:r>
      <w:r>
        <w:rPr>
          <w:rFonts w:ascii="仿宋_GB2312" w:eastAsia="仿宋_GB2312" w:hAnsi="宋体" w:cs="宋体" w:hint="eastAsia"/>
          <w:kern w:val="0"/>
          <w:sz w:val="32"/>
          <w:szCs w:val="32"/>
        </w:rPr>
        <w:t>万元、劳务费</w:t>
      </w:r>
      <w:r>
        <w:rPr>
          <w:rFonts w:ascii="仿宋_GB2312" w:eastAsia="仿宋_GB2312" w:hAnsi="宋体" w:cs="宋体"/>
          <w:kern w:val="0"/>
          <w:sz w:val="32"/>
          <w:szCs w:val="32"/>
        </w:rPr>
        <w:t>2.81</w:t>
      </w:r>
      <w:r>
        <w:rPr>
          <w:rFonts w:ascii="仿宋_GB2312" w:eastAsia="仿宋_GB2312" w:hAnsi="宋体" w:cs="宋体" w:hint="eastAsia"/>
          <w:kern w:val="0"/>
          <w:sz w:val="32"/>
          <w:szCs w:val="32"/>
        </w:rPr>
        <w:t>万元、工会经费</w:t>
      </w:r>
      <w:r>
        <w:rPr>
          <w:rFonts w:ascii="仿宋_GB2312" w:eastAsia="仿宋_GB2312" w:hAnsi="宋体" w:cs="宋体"/>
          <w:kern w:val="0"/>
          <w:sz w:val="32"/>
          <w:szCs w:val="32"/>
        </w:rPr>
        <w:t>1.9</w:t>
      </w:r>
      <w:r>
        <w:rPr>
          <w:rFonts w:ascii="仿宋_GB2312" w:eastAsia="仿宋_GB2312" w:hAnsi="宋体" w:cs="宋体" w:hint="eastAsia"/>
          <w:kern w:val="0"/>
          <w:sz w:val="32"/>
          <w:szCs w:val="32"/>
        </w:rPr>
        <w:t>万元、福利费</w:t>
      </w:r>
      <w:r>
        <w:rPr>
          <w:rFonts w:ascii="仿宋_GB2312" w:eastAsia="仿宋_GB2312" w:hAnsi="宋体" w:cs="宋体"/>
          <w:kern w:val="0"/>
          <w:sz w:val="32"/>
          <w:szCs w:val="32"/>
        </w:rPr>
        <w:t>3.42</w:t>
      </w:r>
      <w:r>
        <w:rPr>
          <w:rFonts w:ascii="仿宋_GB2312" w:eastAsia="仿宋_GB2312" w:hAnsi="宋体" w:cs="宋体" w:hint="eastAsia"/>
          <w:kern w:val="0"/>
          <w:sz w:val="32"/>
          <w:szCs w:val="32"/>
        </w:rPr>
        <w:t>万元、公务用车运行维护费</w:t>
      </w:r>
      <w:r>
        <w:rPr>
          <w:rFonts w:ascii="仿宋_GB2312" w:eastAsia="仿宋_GB2312" w:hAnsi="宋体" w:cs="宋体"/>
          <w:kern w:val="0"/>
          <w:sz w:val="32"/>
          <w:szCs w:val="32"/>
        </w:rPr>
        <w:t>10</w:t>
      </w:r>
      <w:r>
        <w:rPr>
          <w:rFonts w:ascii="仿宋_GB2312" w:eastAsia="仿宋_GB2312" w:hAnsi="宋体" w:cs="宋体" w:hint="eastAsia"/>
          <w:kern w:val="0"/>
          <w:sz w:val="32"/>
          <w:szCs w:val="32"/>
        </w:rPr>
        <w:t>万元、办公设备购置</w:t>
      </w:r>
      <w:r>
        <w:rPr>
          <w:rFonts w:ascii="仿宋_GB2312" w:eastAsia="仿宋_GB2312" w:hAnsi="宋体" w:cs="宋体"/>
          <w:kern w:val="0"/>
          <w:sz w:val="32"/>
          <w:szCs w:val="32"/>
        </w:rPr>
        <w:t>22.18</w:t>
      </w:r>
      <w:r>
        <w:rPr>
          <w:rFonts w:ascii="仿宋_GB2312" w:eastAsia="仿宋_GB2312" w:hAnsi="宋体" w:cs="宋体" w:hint="eastAsia"/>
          <w:kern w:val="0"/>
          <w:sz w:val="32"/>
          <w:szCs w:val="32"/>
        </w:rPr>
        <w:t>万元等。</w:t>
      </w:r>
    </w:p>
    <w:p w:rsidR="00C75CFE" w:rsidRDefault="005B2AE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七、关于克州政协机关</w:t>
      </w:r>
      <w:r>
        <w:rPr>
          <w:rFonts w:ascii="黑体" w:eastAsia="黑体" w:hAnsi="宋体" w:cs="宋体"/>
          <w:kern w:val="0"/>
          <w:sz w:val="32"/>
          <w:szCs w:val="32"/>
        </w:rPr>
        <w:t>2019</w:t>
      </w:r>
      <w:r>
        <w:rPr>
          <w:rFonts w:ascii="黑体" w:eastAsia="黑体" w:hAnsi="宋体" w:cs="宋体" w:hint="eastAsia"/>
          <w:kern w:val="0"/>
          <w:sz w:val="32"/>
          <w:szCs w:val="32"/>
        </w:rPr>
        <w:t>项目支出情况说明</w:t>
      </w:r>
    </w:p>
    <w:p w:rsidR="00C75CFE" w:rsidRDefault="005B2AE3">
      <w:pPr>
        <w:widowControl/>
        <w:spacing w:line="560" w:lineRule="exact"/>
        <w:ind w:firstLineChars="200" w:firstLine="640"/>
        <w:jc w:val="left"/>
        <w:rPr>
          <w:rFonts w:ascii="仿宋_GB2312" w:eastAsia="仿宋_GB2312" w:hAnsi="仿宋_GB2312" w:cs="宋体"/>
          <w:color w:val="000000"/>
          <w:kern w:val="0"/>
          <w:sz w:val="32"/>
          <w:szCs w:val="32"/>
        </w:rPr>
      </w:pPr>
      <w:r>
        <w:rPr>
          <w:rFonts w:ascii="仿宋_GB2312" w:eastAsia="仿宋_GB2312" w:hAnsi="黑体"/>
          <w:sz w:val="32"/>
          <w:szCs w:val="32"/>
        </w:rPr>
        <w:t>1.</w:t>
      </w:r>
      <w:r>
        <w:rPr>
          <w:rFonts w:ascii="仿宋_GB2312" w:eastAsia="仿宋_GB2312" w:hAnsi="黑体" w:hint="eastAsia"/>
          <w:sz w:val="32"/>
          <w:szCs w:val="32"/>
        </w:rPr>
        <w:t>项目名称：</w:t>
      </w:r>
      <w:r>
        <w:rPr>
          <w:rFonts w:ascii="仿宋_GB2312" w:eastAsia="仿宋_GB2312" w:hAnsi="仿宋_GB2312" w:cs="宋体" w:hint="eastAsia"/>
          <w:color w:val="000000"/>
          <w:kern w:val="0"/>
          <w:sz w:val="32"/>
          <w:szCs w:val="32"/>
        </w:rPr>
        <w:t>群众工作经费</w:t>
      </w:r>
    </w:p>
    <w:p w:rsidR="00C75CFE" w:rsidRDefault="005B2AE3">
      <w:pPr>
        <w:widowControl/>
        <w:spacing w:line="580" w:lineRule="exact"/>
        <w:ind w:firstLine="640"/>
        <w:jc w:val="left"/>
        <w:rPr>
          <w:rFonts w:ascii="仿宋" w:eastAsia="仿宋" w:hAnsi="仿宋"/>
          <w:color w:val="000000"/>
          <w:spacing w:val="-17"/>
          <w:sz w:val="32"/>
          <w:szCs w:val="32"/>
        </w:rPr>
      </w:pPr>
      <w:r>
        <w:rPr>
          <w:rFonts w:ascii="仿宋_GB2312" w:eastAsia="仿宋_GB2312" w:hAnsi="仿宋_GB2312" w:hint="eastAsia"/>
          <w:sz w:val="32"/>
          <w:szCs w:val="32"/>
        </w:rPr>
        <w:t>设立的政策依据：</w:t>
      </w:r>
      <w:r>
        <w:rPr>
          <w:rFonts w:ascii="仿宋_GB2312" w:eastAsia="仿宋_GB2312" w:hAnsi="仿宋_GB2312" w:hint="eastAsia"/>
          <w:color w:val="000000"/>
          <w:spacing w:val="-17"/>
          <w:sz w:val="32"/>
          <w:szCs w:val="32"/>
        </w:rPr>
        <w:t>自治区、自治州相关会议重要指示精神</w:t>
      </w:r>
      <w:r>
        <w:rPr>
          <w:rFonts w:ascii="仿宋" w:eastAsia="仿宋" w:hAnsi="仿宋" w:hint="eastAsia"/>
          <w:color w:val="000000"/>
          <w:spacing w:val="-17"/>
          <w:sz w:val="32"/>
          <w:szCs w:val="32"/>
        </w:rPr>
        <w:t>。</w:t>
      </w:r>
    </w:p>
    <w:p w:rsidR="00C75CFE" w:rsidRDefault="005B2AE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宋体" w:cs="宋体"/>
          <w:kern w:val="0"/>
          <w:sz w:val="32"/>
          <w:szCs w:val="32"/>
        </w:rPr>
        <w:t>7</w:t>
      </w:r>
      <w:r>
        <w:rPr>
          <w:rFonts w:ascii="仿宋_GB2312" w:eastAsia="仿宋_GB2312" w:hAnsi="宋体" w:cs="宋体" w:hint="eastAsia"/>
          <w:kern w:val="0"/>
          <w:sz w:val="32"/>
          <w:szCs w:val="32"/>
        </w:rPr>
        <w:t>万元</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项目承担单位：</w:t>
      </w:r>
      <w:r>
        <w:rPr>
          <w:rFonts w:ascii="仿宋_GB2312" w:eastAsia="仿宋_GB2312" w:hAnsi="宋体" w:cs="宋体" w:hint="eastAsia"/>
          <w:kern w:val="0"/>
          <w:sz w:val="32"/>
          <w:szCs w:val="32"/>
        </w:rPr>
        <w:t>克州政协机关</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资金分配情况：</w:t>
      </w:r>
      <w:r>
        <w:rPr>
          <w:rFonts w:ascii="仿宋_GB2312" w:eastAsia="仿宋_GB2312" w:hAnsi="宋体" w:cs="宋体" w:hint="eastAsia"/>
          <w:kern w:val="0"/>
          <w:sz w:val="32"/>
          <w:szCs w:val="32"/>
        </w:rPr>
        <w:t>财政拨款</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资金执行时间：</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r>
        <w:rPr>
          <w:rFonts w:ascii="仿宋_GB2312" w:eastAsia="仿宋_GB2312" w:hAnsi="宋体" w:cs="宋体"/>
          <w:kern w:val="0"/>
          <w:sz w:val="32"/>
          <w:szCs w:val="32"/>
        </w:rPr>
        <w:t>1</w:t>
      </w:r>
      <w:r>
        <w:rPr>
          <w:rFonts w:ascii="仿宋_GB2312" w:eastAsia="仿宋_GB2312" w:hAnsi="宋体" w:cs="宋体" w:hint="eastAsia"/>
          <w:kern w:val="0"/>
          <w:sz w:val="32"/>
          <w:szCs w:val="32"/>
        </w:rPr>
        <w:t>月至</w:t>
      </w:r>
      <w:r>
        <w:rPr>
          <w:rFonts w:ascii="仿宋_GB2312" w:eastAsia="仿宋_GB2312" w:hAnsi="宋体" w:cs="宋体"/>
          <w:kern w:val="0"/>
          <w:sz w:val="32"/>
          <w:szCs w:val="32"/>
        </w:rPr>
        <w:t>12</w:t>
      </w:r>
      <w:r>
        <w:rPr>
          <w:rFonts w:ascii="仿宋_GB2312" w:eastAsia="仿宋_GB2312" w:hAnsi="宋体" w:cs="宋体" w:hint="eastAsia"/>
          <w:kern w:val="0"/>
          <w:sz w:val="32"/>
          <w:szCs w:val="32"/>
        </w:rPr>
        <w:t>月</w:t>
      </w:r>
      <w:r>
        <w:rPr>
          <w:rFonts w:ascii="仿宋_GB2312" w:eastAsia="仿宋_GB2312" w:hAnsi="宋体" w:cs="宋体"/>
          <w:kern w:val="0"/>
          <w:sz w:val="32"/>
          <w:szCs w:val="32"/>
        </w:rPr>
        <w:t>31</w:t>
      </w:r>
      <w:r>
        <w:rPr>
          <w:rFonts w:ascii="仿宋_GB2312" w:eastAsia="仿宋_GB2312" w:hAnsi="宋体" w:cs="宋体" w:hint="eastAsia"/>
          <w:kern w:val="0"/>
          <w:sz w:val="32"/>
          <w:szCs w:val="32"/>
        </w:rPr>
        <w:t>日</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2.</w:t>
      </w:r>
      <w:r>
        <w:rPr>
          <w:rFonts w:ascii="仿宋_GB2312" w:eastAsia="仿宋_GB2312" w:hAnsi="黑体" w:hint="eastAsia"/>
          <w:sz w:val="32"/>
          <w:szCs w:val="32"/>
        </w:rPr>
        <w:t>项目名称：</w:t>
      </w:r>
      <w:r>
        <w:rPr>
          <w:rFonts w:ascii="仿宋_GB2312" w:eastAsia="仿宋_GB2312" w:hAnsi="宋体" w:cs="宋体" w:hint="eastAsia"/>
          <w:kern w:val="0"/>
          <w:sz w:val="32"/>
          <w:szCs w:val="32"/>
        </w:rPr>
        <w:t>群众工作人员生活补助经费</w:t>
      </w:r>
    </w:p>
    <w:p w:rsidR="00C75CFE" w:rsidRDefault="005B2AE3">
      <w:pPr>
        <w:widowControl/>
        <w:spacing w:line="580" w:lineRule="exact"/>
        <w:ind w:firstLine="640"/>
        <w:jc w:val="left"/>
        <w:rPr>
          <w:rFonts w:ascii="仿宋" w:eastAsia="仿宋" w:hAnsi="仿宋"/>
          <w:color w:val="000000"/>
          <w:spacing w:val="-17"/>
          <w:sz w:val="32"/>
          <w:szCs w:val="32"/>
        </w:rPr>
      </w:pPr>
      <w:r>
        <w:rPr>
          <w:rFonts w:ascii="仿宋_GB2312" w:eastAsia="仿宋_GB2312" w:hAnsi="黑体" w:hint="eastAsia"/>
          <w:sz w:val="32"/>
          <w:szCs w:val="32"/>
        </w:rPr>
        <w:t>设立的政策依据：</w:t>
      </w:r>
      <w:r>
        <w:rPr>
          <w:rFonts w:ascii="仿宋_GB2312" w:eastAsia="仿宋_GB2312" w:hAnsi="仿宋_GB2312" w:hint="eastAsia"/>
          <w:color w:val="000000"/>
          <w:spacing w:val="-17"/>
          <w:sz w:val="32"/>
          <w:szCs w:val="32"/>
        </w:rPr>
        <w:t>自治区、自治州相关会议重要指示精神</w:t>
      </w:r>
      <w:r>
        <w:rPr>
          <w:rFonts w:ascii="仿宋" w:eastAsia="仿宋" w:hAnsi="仿宋" w:hint="eastAsia"/>
          <w:color w:val="000000"/>
          <w:spacing w:val="-17"/>
          <w:sz w:val="32"/>
          <w:szCs w:val="32"/>
        </w:rPr>
        <w:t>。</w:t>
      </w:r>
    </w:p>
    <w:p w:rsidR="00C75CFE" w:rsidRDefault="00C75CFE">
      <w:pPr>
        <w:widowControl/>
        <w:spacing w:line="580" w:lineRule="exact"/>
        <w:ind w:firstLine="640"/>
        <w:jc w:val="left"/>
        <w:rPr>
          <w:rFonts w:ascii="仿宋_GB2312" w:eastAsia="仿宋_GB2312" w:hAnsi="黑体"/>
          <w:sz w:val="32"/>
          <w:szCs w:val="32"/>
        </w:rPr>
        <w:sectPr w:rsidR="00C75CFE">
          <w:footerReference w:type="default" r:id="rId18"/>
          <w:pgSz w:w="11906" w:h="16838"/>
          <w:pgMar w:top="1440" w:right="1800" w:bottom="1440" w:left="1800" w:header="851" w:footer="992" w:gutter="0"/>
          <w:pgNumType w:fmt="numberInDash"/>
          <w:cols w:space="720"/>
          <w:docGrid w:type="lines" w:linePitch="312"/>
        </w:sectPr>
      </w:pP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lastRenderedPageBreak/>
        <w:t>预算安排规模：</w:t>
      </w:r>
      <w:r>
        <w:rPr>
          <w:rFonts w:ascii="仿宋_GB2312" w:eastAsia="仿宋_GB2312" w:hAnsi="宋体" w:cs="宋体"/>
          <w:kern w:val="0"/>
          <w:sz w:val="32"/>
          <w:szCs w:val="32"/>
        </w:rPr>
        <w:t>12.96</w:t>
      </w:r>
      <w:r>
        <w:rPr>
          <w:rFonts w:ascii="仿宋_GB2312" w:eastAsia="仿宋_GB2312" w:hAnsi="宋体" w:cs="宋体" w:hint="eastAsia"/>
          <w:kern w:val="0"/>
          <w:sz w:val="32"/>
          <w:szCs w:val="32"/>
        </w:rPr>
        <w:t>万元</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项目承担单位：</w:t>
      </w:r>
      <w:r>
        <w:rPr>
          <w:rFonts w:ascii="仿宋_GB2312" w:eastAsia="仿宋_GB2312" w:hAnsi="宋体" w:cs="宋体" w:hint="eastAsia"/>
          <w:kern w:val="0"/>
          <w:sz w:val="32"/>
          <w:szCs w:val="32"/>
        </w:rPr>
        <w:t>克州政协机关</w:t>
      </w:r>
    </w:p>
    <w:p w:rsidR="00C75CFE" w:rsidRDefault="005B2AE3">
      <w:pPr>
        <w:widowControl/>
        <w:spacing w:line="580" w:lineRule="exact"/>
        <w:ind w:firstLine="640"/>
        <w:jc w:val="left"/>
        <w:rPr>
          <w:rFonts w:ascii="仿宋_GB2312" w:eastAsia="仿宋_GB2312" w:hAnsi="仿宋_GB2312" w:cs="宋体"/>
          <w:spacing w:val="-11"/>
          <w:kern w:val="0"/>
          <w:sz w:val="32"/>
          <w:szCs w:val="32"/>
        </w:rPr>
      </w:pPr>
      <w:r>
        <w:rPr>
          <w:rFonts w:ascii="仿宋_GB2312" w:eastAsia="仿宋_GB2312" w:hAnsi="黑体" w:hint="eastAsia"/>
          <w:spacing w:val="-11"/>
          <w:sz w:val="32"/>
          <w:szCs w:val="32"/>
        </w:rPr>
        <w:t>资金分配情况：</w:t>
      </w:r>
      <w:r w:rsidR="00223ECE">
        <w:rPr>
          <w:rFonts w:ascii="仿宋_GB2312" w:eastAsia="仿宋_GB2312" w:hAnsi="宋体" w:cs="宋体" w:hint="eastAsia"/>
          <w:spacing w:val="-11"/>
          <w:kern w:val="0"/>
          <w:sz w:val="32"/>
          <w:szCs w:val="32"/>
        </w:rPr>
        <w:t>驻村</w:t>
      </w:r>
      <w:r>
        <w:rPr>
          <w:rFonts w:ascii="仿宋_GB2312" w:eastAsia="仿宋_GB2312" w:hAnsi="仿宋_GB2312" w:cs="宋体" w:hint="eastAsia"/>
          <w:spacing w:val="-11"/>
          <w:kern w:val="0"/>
          <w:sz w:val="32"/>
          <w:szCs w:val="32"/>
        </w:rPr>
        <w:t>工作队队员</w:t>
      </w:r>
      <w:r>
        <w:rPr>
          <w:rFonts w:ascii="仿宋_GB2312" w:eastAsia="仿宋_GB2312" w:hAnsi="仿宋_GB2312" w:hint="eastAsia"/>
          <w:spacing w:val="-11"/>
          <w:sz w:val="32"/>
        </w:rPr>
        <w:t>每人每月</w:t>
      </w:r>
      <w:r>
        <w:rPr>
          <w:rFonts w:ascii="仿宋_GB2312" w:eastAsia="仿宋_GB2312" w:hAnsi="仿宋_GB2312"/>
          <w:spacing w:val="-11"/>
          <w:sz w:val="32"/>
        </w:rPr>
        <w:t>1800</w:t>
      </w:r>
      <w:r>
        <w:rPr>
          <w:rFonts w:ascii="仿宋_GB2312" w:eastAsia="仿宋_GB2312" w:hAnsi="仿宋_GB2312" w:hint="eastAsia"/>
          <w:spacing w:val="-11"/>
          <w:sz w:val="32"/>
        </w:rPr>
        <w:t>元</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资金执行时间：</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r>
        <w:rPr>
          <w:rFonts w:ascii="仿宋_GB2312" w:eastAsia="仿宋_GB2312" w:hAnsi="宋体" w:cs="宋体"/>
          <w:kern w:val="0"/>
          <w:sz w:val="32"/>
          <w:szCs w:val="32"/>
        </w:rPr>
        <w:t>1</w:t>
      </w:r>
      <w:r>
        <w:rPr>
          <w:rFonts w:ascii="仿宋_GB2312" w:eastAsia="仿宋_GB2312" w:hAnsi="宋体" w:cs="宋体" w:hint="eastAsia"/>
          <w:kern w:val="0"/>
          <w:sz w:val="32"/>
          <w:szCs w:val="32"/>
        </w:rPr>
        <w:t>月至</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r>
        <w:rPr>
          <w:rFonts w:ascii="仿宋_GB2312" w:eastAsia="仿宋_GB2312" w:hAnsi="宋体" w:cs="宋体"/>
          <w:kern w:val="0"/>
          <w:sz w:val="32"/>
          <w:szCs w:val="32"/>
        </w:rPr>
        <w:t>12</w:t>
      </w:r>
      <w:r>
        <w:rPr>
          <w:rFonts w:ascii="仿宋_GB2312" w:eastAsia="仿宋_GB2312" w:hAnsi="宋体" w:cs="宋体" w:hint="eastAsia"/>
          <w:kern w:val="0"/>
          <w:sz w:val="32"/>
          <w:szCs w:val="32"/>
        </w:rPr>
        <w:t>月</w:t>
      </w:r>
      <w:r>
        <w:rPr>
          <w:rFonts w:ascii="仿宋_GB2312" w:eastAsia="仿宋_GB2312" w:hAnsi="宋体" w:cs="宋体"/>
          <w:kern w:val="0"/>
          <w:sz w:val="32"/>
          <w:szCs w:val="32"/>
        </w:rPr>
        <w:t>31</w:t>
      </w:r>
      <w:r>
        <w:rPr>
          <w:rFonts w:ascii="仿宋_GB2312" w:eastAsia="仿宋_GB2312" w:hAnsi="宋体" w:cs="宋体" w:hint="eastAsia"/>
          <w:kern w:val="0"/>
          <w:sz w:val="32"/>
          <w:szCs w:val="32"/>
        </w:rPr>
        <w:t>日</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hint="eastAsia"/>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克州财政拨款</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hint="eastAsia"/>
          <w:sz w:val="32"/>
          <w:szCs w:val="22"/>
        </w:rPr>
        <w:t>补贴人数</w:t>
      </w:r>
      <w:r>
        <w:rPr>
          <w:rFonts w:ascii="仿宋_GB2312" w:eastAsia="仿宋_GB2312" w:hAnsi="黑体" w:hint="eastAsia"/>
          <w:sz w:val="32"/>
          <w:szCs w:val="32"/>
        </w:rPr>
        <w:t>：</w:t>
      </w:r>
      <w:r>
        <w:rPr>
          <w:rFonts w:ascii="仿宋_GB2312" w:eastAsia="仿宋_GB2312" w:hAnsi="宋体" w:cs="宋体"/>
          <w:kern w:val="0"/>
          <w:sz w:val="32"/>
          <w:szCs w:val="32"/>
        </w:rPr>
        <w:t>6</w:t>
      </w:r>
      <w:r>
        <w:rPr>
          <w:rFonts w:ascii="仿宋_GB2312" w:eastAsia="仿宋_GB2312" w:hAnsi="宋体" w:cs="宋体" w:hint="eastAsia"/>
          <w:kern w:val="0"/>
          <w:sz w:val="32"/>
          <w:szCs w:val="32"/>
        </w:rPr>
        <w:t>人</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hint="eastAsia"/>
          <w:sz w:val="32"/>
          <w:szCs w:val="22"/>
        </w:rPr>
        <w:t>补贴标准</w:t>
      </w:r>
      <w:r>
        <w:rPr>
          <w:rFonts w:ascii="仿宋_GB2312" w:eastAsia="仿宋_GB2312" w:hAnsi="黑体" w:hint="eastAsia"/>
          <w:sz w:val="32"/>
          <w:szCs w:val="32"/>
        </w:rPr>
        <w:t>：</w:t>
      </w:r>
      <w:r>
        <w:rPr>
          <w:rFonts w:ascii="仿宋_GB2312" w:eastAsia="仿宋_GB2312" w:hAnsi="宋体" w:cs="宋体"/>
          <w:kern w:val="0"/>
          <w:sz w:val="32"/>
          <w:szCs w:val="32"/>
        </w:rPr>
        <w:t>1800</w:t>
      </w:r>
      <w:r>
        <w:rPr>
          <w:rFonts w:ascii="仿宋_GB2312" w:eastAsia="仿宋_GB2312" w:hAnsi="宋体" w:cs="宋体" w:hint="eastAsia"/>
          <w:kern w:val="0"/>
          <w:sz w:val="32"/>
          <w:szCs w:val="32"/>
        </w:rPr>
        <w:t>元</w:t>
      </w:r>
    </w:p>
    <w:p w:rsidR="00C75CFE" w:rsidRDefault="005B2AE3">
      <w:pPr>
        <w:widowControl/>
        <w:spacing w:line="580" w:lineRule="exact"/>
        <w:ind w:firstLine="640"/>
        <w:jc w:val="left"/>
        <w:rPr>
          <w:rFonts w:ascii="仿宋_GB2312" w:eastAsia="仿宋_GB2312" w:hAnsi="宋体"/>
          <w:sz w:val="32"/>
          <w:szCs w:val="22"/>
        </w:rPr>
      </w:pPr>
      <w:r>
        <w:rPr>
          <w:rFonts w:ascii="仿宋_GB2312" w:eastAsia="仿宋_GB2312" w:hAnsi="宋体" w:hint="eastAsia"/>
          <w:sz w:val="32"/>
          <w:szCs w:val="22"/>
        </w:rPr>
        <w:t>补贴范围</w:t>
      </w:r>
      <w:r>
        <w:rPr>
          <w:rFonts w:ascii="仿宋_GB2312" w:eastAsia="仿宋_GB2312" w:hAnsi="黑体" w:hint="eastAsia"/>
          <w:sz w:val="32"/>
          <w:szCs w:val="32"/>
        </w:rPr>
        <w:t>：</w:t>
      </w:r>
      <w:r w:rsidR="00223ECE">
        <w:rPr>
          <w:rFonts w:ascii="仿宋_GB2312" w:eastAsia="仿宋_GB2312" w:hAnsi="宋体" w:cs="宋体" w:hint="eastAsia"/>
          <w:spacing w:val="-11"/>
          <w:kern w:val="0"/>
          <w:sz w:val="32"/>
          <w:szCs w:val="32"/>
        </w:rPr>
        <w:t>驻村</w:t>
      </w:r>
      <w:r>
        <w:rPr>
          <w:rFonts w:ascii="仿宋_GB2312" w:eastAsia="仿宋_GB2312" w:hAnsi="宋体" w:cs="宋体" w:hint="eastAsia"/>
          <w:kern w:val="0"/>
          <w:sz w:val="32"/>
          <w:szCs w:val="32"/>
        </w:rPr>
        <w:t>工作队队员</w:t>
      </w:r>
    </w:p>
    <w:p w:rsidR="00C75CFE" w:rsidRDefault="005B2AE3">
      <w:pPr>
        <w:widowControl/>
        <w:spacing w:line="560" w:lineRule="exact"/>
        <w:ind w:firstLineChars="200" w:firstLine="640"/>
        <w:jc w:val="left"/>
        <w:rPr>
          <w:rFonts w:ascii="仿宋_GB2312" w:eastAsia="仿宋_GB2312" w:hAnsi="仿宋_GB2312"/>
          <w:sz w:val="32"/>
        </w:rPr>
      </w:pPr>
      <w:r>
        <w:rPr>
          <w:rFonts w:ascii="仿宋_GB2312" w:eastAsia="仿宋_GB2312" w:hAnsi="宋体" w:hint="eastAsia"/>
          <w:sz w:val="32"/>
          <w:szCs w:val="22"/>
        </w:rPr>
        <w:t>补贴方式</w:t>
      </w:r>
      <w:r>
        <w:rPr>
          <w:rFonts w:ascii="仿宋_GB2312" w:eastAsia="仿宋_GB2312" w:hAnsi="黑体" w:hint="eastAsia"/>
          <w:sz w:val="32"/>
          <w:szCs w:val="32"/>
        </w:rPr>
        <w:t>：</w:t>
      </w:r>
      <w:r>
        <w:rPr>
          <w:rFonts w:ascii="仿宋_GB2312" w:eastAsia="仿宋_GB2312" w:hAnsi="仿宋_GB2312" w:hint="eastAsia"/>
          <w:sz w:val="32"/>
        </w:rPr>
        <w:t>授权支付</w:t>
      </w:r>
    </w:p>
    <w:p w:rsidR="00C75CFE" w:rsidRDefault="005B2AE3">
      <w:pPr>
        <w:widowControl/>
        <w:spacing w:line="560" w:lineRule="exact"/>
        <w:ind w:firstLineChars="200" w:firstLine="640"/>
        <w:jc w:val="left"/>
        <w:rPr>
          <w:rFonts w:ascii="仿宋_GB2312" w:eastAsia="仿宋_GB2312" w:hAnsi="仿宋_GB2312"/>
          <w:sz w:val="32"/>
        </w:rPr>
      </w:pPr>
      <w:r>
        <w:rPr>
          <w:rFonts w:ascii="仿宋_GB2312" w:eastAsia="仿宋_GB2312" w:hAnsi="仿宋_GB2312" w:cs="宋体" w:hint="eastAsia"/>
          <w:kern w:val="0"/>
          <w:sz w:val="32"/>
          <w:szCs w:val="32"/>
        </w:rPr>
        <w:t>发放程序：</w:t>
      </w:r>
      <w:r>
        <w:rPr>
          <w:rFonts w:ascii="仿宋_GB2312" w:eastAsia="仿宋_GB2312" w:hAnsi="仿宋_GB2312" w:hint="eastAsia"/>
          <w:sz w:val="32"/>
        </w:rPr>
        <w:t>报账制，直接转账收取</w:t>
      </w:r>
    </w:p>
    <w:p w:rsidR="00C75CFE" w:rsidRDefault="005B2AE3">
      <w:pPr>
        <w:widowControl/>
        <w:spacing w:line="560" w:lineRule="exact"/>
        <w:ind w:firstLineChars="200" w:firstLine="640"/>
        <w:jc w:val="left"/>
        <w:rPr>
          <w:rFonts w:ascii="仿宋_GB2312" w:eastAsia="仿宋_GB2312" w:hAnsi="仿宋_GB2312"/>
          <w:sz w:val="32"/>
        </w:rPr>
      </w:pPr>
      <w:r>
        <w:rPr>
          <w:rFonts w:ascii="仿宋_GB2312" w:eastAsia="仿宋_GB2312" w:hAnsi="宋体" w:hint="eastAsia"/>
          <w:sz w:val="32"/>
          <w:szCs w:val="22"/>
        </w:rPr>
        <w:t>受益人群和社会效益</w:t>
      </w:r>
      <w:r>
        <w:rPr>
          <w:rFonts w:ascii="仿宋_GB2312" w:eastAsia="仿宋_GB2312" w:hAnsi="黑体" w:hint="eastAsia"/>
          <w:sz w:val="32"/>
          <w:szCs w:val="32"/>
        </w:rPr>
        <w:t>：</w:t>
      </w:r>
      <w:r>
        <w:rPr>
          <w:rFonts w:ascii="仿宋_GB2312" w:eastAsia="仿宋_GB2312" w:hAnsi="仿宋_GB2312" w:hint="eastAsia"/>
          <w:sz w:val="32"/>
        </w:rPr>
        <w:t>维护</w:t>
      </w:r>
      <w:r>
        <w:rPr>
          <w:rFonts w:ascii="仿宋_GB2312" w:eastAsia="仿宋_GB2312" w:hAnsi="仿宋_GB2312" w:cs="仿宋_GB2312" w:hint="eastAsia"/>
          <w:sz w:val="32"/>
          <w:szCs w:val="32"/>
        </w:rPr>
        <w:t>尤喀克霍伊拉村</w:t>
      </w:r>
      <w:r>
        <w:rPr>
          <w:rFonts w:ascii="仿宋_GB2312" w:eastAsia="仿宋_GB2312" w:hAnsi="仿宋_GB2312" w:hint="eastAsia"/>
          <w:sz w:val="32"/>
        </w:rPr>
        <w:t>社会和谐，促进</w:t>
      </w:r>
      <w:r>
        <w:rPr>
          <w:rFonts w:ascii="仿宋_GB2312" w:eastAsia="仿宋_GB2312" w:hAnsi="仿宋_GB2312" w:cs="仿宋_GB2312" w:hint="eastAsia"/>
          <w:sz w:val="32"/>
          <w:szCs w:val="32"/>
        </w:rPr>
        <w:t>尤喀克霍伊拉村</w:t>
      </w:r>
      <w:r>
        <w:rPr>
          <w:rFonts w:ascii="仿宋_GB2312" w:eastAsia="仿宋_GB2312" w:hAnsi="仿宋_GB2312" w:hint="eastAsia"/>
          <w:sz w:val="32"/>
        </w:rPr>
        <w:t>发展。</w:t>
      </w:r>
    </w:p>
    <w:p w:rsidR="00C75CFE" w:rsidRDefault="005B2AE3">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八、关于克州政协机关</w:t>
      </w:r>
      <w:r>
        <w:rPr>
          <w:rFonts w:ascii="黑体" w:eastAsia="黑体" w:hAnsi="宋体" w:cs="宋体"/>
          <w:kern w:val="0"/>
          <w:sz w:val="32"/>
          <w:szCs w:val="32"/>
        </w:rPr>
        <w:t>2019</w:t>
      </w:r>
      <w:r>
        <w:rPr>
          <w:rFonts w:ascii="黑体" w:eastAsia="黑体" w:hAnsi="宋体" w:cs="宋体" w:hint="eastAsia"/>
          <w:kern w:val="0"/>
          <w:sz w:val="32"/>
          <w:szCs w:val="32"/>
        </w:rPr>
        <w:t>一般公共预算“三公”经费预算情况说明</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克州政协机关</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“三公”经费财政拨款预算数为</w:t>
      </w:r>
      <w:r>
        <w:rPr>
          <w:rFonts w:ascii="仿宋_GB2312" w:eastAsia="仿宋_GB2312" w:hAnsi="宋体" w:cs="宋体"/>
          <w:kern w:val="0"/>
          <w:sz w:val="32"/>
          <w:szCs w:val="32"/>
        </w:rPr>
        <w:t xml:space="preserve">19.49    </w:t>
      </w:r>
      <w:r>
        <w:rPr>
          <w:rFonts w:ascii="仿宋_GB2312" w:eastAsia="仿宋_GB2312" w:hAnsi="宋体" w:cs="宋体" w:hint="eastAsia"/>
          <w:kern w:val="0"/>
          <w:sz w:val="32"/>
          <w:szCs w:val="32"/>
        </w:rPr>
        <w:t>万元，其中：因公出国（境）费</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万元，公务用车购置</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万元，公务用车运行费</w:t>
      </w:r>
      <w:r>
        <w:rPr>
          <w:rFonts w:ascii="仿宋_GB2312" w:eastAsia="仿宋_GB2312" w:hAnsi="宋体" w:cs="宋体"/>
          <w:kern w:val="0"/>
          <w:sz w:val="32"/>
          <w:szCs w:val="32"/>
        </w:rPr>
        <w:t xml:space="preserve">10 </w:t>
      </w:r>
      <w:r>
        <w:rPr>
          <w:rFonts w:ascii="仿宋_GB2312" w:eastAsia="仿宋_GB2312" w:hAnsi="宋体" w:cs="宋体" w:hint="eastAsia"/>
          <w:kern w:val="0"/>
          <w:sz w:val="32"/>
          <w:szCs w:val="32"/>
        </w:rPr>
        <w:t>万元，公务接待费</w:t>
      </w:r>
      <w:r>
        <w:rPr>
          <w:rFonts w:ascii="仿宋_GB2312" w:eastAsia="仿宋_GB2312" w:hAnsi="宋体" w:cs="宋体"/>
          <w:kern w:val="0"/>
          <w:sz w:val="32"/>
          <w:szCs w:val="32"/>
        </w:rPr>
        <w:t xml:space="preserve"> 9.49</w:t>
      </w:r>
      <w:r>
        <w:rPr>
          <w:rFonts w:ascii="仿宋_GB2312" w:eastAsia="仿宋_GB2312" w:hAnsi="宋体" w:cs="宋体" w:hint="eastAsia"/>
          <w:kern w:val="0"/>
          <w:sz w:val="32"/>
          <w:szCs w:val="32"/>
        </w:rPr>
        <w:t>万元。</w:t>
      </w:r>
    </w:p>
    <w:p w:rsidR="00C75CFE" w:rsidRDefault="005B2AE3">
      <w:pPr>
        <w:widowControl/>
        <w:spacing w:line="580" w:lineRule="exact"/>
        <w:ind w:firstLine="640"/>
        <w:jc w:val="left"/>
        <w:rPr>
          <w:rFonts w:ascii="仿宋_GB2312" w:eastAsia="仿宋_GB2312" w:hAnsi="宋体" w:cs="宋体"/>
          <w:kern w:val="0"/>
          <w:sz w:val="32"/>
          <w:szCs w:val="32"/>
        </w:rPr>
        <w:sectPr w:rsidR="00C75CFE">
          <w:footerReference w:type="default" r:id="rId19"/>
          <w:pgSz w:w="11906" w:h="16838"/>
          <w:pgMar w:top="1440" w:right="1800" w:bottom="1440" w:left="1800" w:header="851" w:footer="992" w:gutter="0"/>
          <w:pgNumType w:fmt="numberInDash"/>
          <w:cols w:space="720"/>
          <w:docGrid w:type="lines" w:linePitch="312"/>
        </w:sect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年“三公”经费财政拨款预算与上年预算数持平，其中：因公出国（境）费增加（减少）</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万元，主要原因是财政预算未安排；公务用车购置费为</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万元，未安排预算。</w:t>
      </w:r>
      <w:r>
        <w:rPr>
          <w:rFonts w:ascii="仿宋_GB2312" w:eastAsia="仿宋_GB2312" w:hAnsi="宋体" w:cs="宋体"/>
          <w:kern w:val="0"/>
          <w:sz w:val="32"/>
          <w:szCs w:val="32"/>
        </w:rPr>
        <w:t>[</w:t>
      </w:r>
      <w:r>
        <w:rPr>
          <w:rFonts w:ascii="仿宋_GB2312" w:eastAsia="仿宋_GB2312" w:hAnsi="宋体" w:cs="宋体" w:hint="eastAsia"/>
          <w:kern w:val="0"/>
          <w:sz w:val="32"/>
          <w:szCs w:val="32"/>
        </w:rPr>
        <w:t>或公务用车购置费增加（减少）</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万元，主要原因是财政预算未安排</w:t>
      </w:r>
      <w:r>
        <w:rPr>
          <w:rFonts w:ascii="仿宋_GB2312" w:eastAsia="仿宋_GB2312" w:hAnsi="宋体" w:cs="宋体"/>
          <w:kern w:val="0"/>
          <w:sz w:val="32"/>
          <w:szCs w:val="32"/>
        </w:rPr>
        <w:t>]</w:t>
      </w:r>
      <w:r>
        <w:rPr>
          <w:rFonts w:ascii="仿宋_GB2312" w:eastAsia="仿宋_GB2312" w:hAnsi="宋体" w:cs="宋体" w:hint="eastAsia"/>
          <w:kern w:val="0"/>
          <w:sz w:val="32"/>
          <w:szCs w:val="32"/>
        </w:rPr>
        <w:t>；公务用车运行费与上年预算数持平万元，主要原因是考虑到</w:t>
      </w:r>
      <w:r>
        <w:rPr>
          <w:rFonts w:ascii="仿宋_GB2312" w:eastAsia="仿宋_GB2312" w:hAnsi="宋体" w:cs="宋体"/>
          <w:kern w:val="0"/>
          <w:sz w:val="32"/>
          <w:szCs w:val="32"/>
        </w:rPr>
        <w:t>9</w:t>
      </w:r>
      <w:r>
        <w:rPr>
          <w:rFonts w:ascii="仿宋_GB2312" w:eastAsia="仿宋_GB2312" w:hAnsi="宋体" w:cs="宋体" w:hint="eastAsia"/>
          <w:kern w:val="0"/>
          <w:sz w:val="32"/>
          <w:szCs w:val="32"/>
        </w:rPr>
        <w:t>车辆车的保险费就有</w:t>
      </w:r>
      <w:r>
        <w:rPr>
          <w:rFonts w:ascii="仿宋_GB2312" w:eastAsia="仿宋_GB2312" w:hAnsi="宋体" w:cs="宋体"/>
          <w:kern w:val="0"/>
          <w:sz w:val="32"/>
          <w:szCs w:val="32"/>
        </w:rPr>
        <w:t>5.4</w:t>
      </w:r>
      <w:r>
        <w:rPr>
          <w:rFonts w:ascii="仿宋_GB2312" w:eastAsia="仿宋_GB2312" w:hAnsi="宋体" w:cs="宋体" w:hint="eastAsia"/>
          <w:kern w:val="0"/>
          <w:sz w:val="32"/>
          <w:szCs w:val="32"/>
        </w:rPr>
        <w:t>万元、车辆老化；</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公务接待费与上年预算数持平万元，主要原因是考虑其他省份政协委员相互来往较上年增加。</w:t>
      </w:r>
    </w:p>
    <w:p w:rsidR="00C75CFE" w:rsidRDefault="005B2AE3">
      <w:pPr>
        <w:widowControl/>
        <w:spacing w:line="580" w:lineRule="exact"/>
        <w:ind w:firstLine="642"/>
        <w:jc w:val="left"/>
        <w:rPr>
          <w:rFonts w:ascii="仿宋_GB2312" w:eastAsia="仿宋_GB2312" w:hAnsi="宋体" w:cs="宋体"/>
          <w:kern w:val="0"/>
          <w:sz w:val="32"/>
          <w:szCs w:val="32"/>
        </w:rPr>
      </w:pPr>
      <w:r>
        <w:rPr>
          <w:rFonts w:ascii="黑体" w:eastAsia="黑体" w:hAnsi="宋体" w:cs="宋体" w:hint="eastAsia"/>
          <w:kern w:val="0"/>
          <w:sz w:val="32"/>
          <w:szCs w:val="32"/>
        </w:rPr>
        <w:t>九、关于克州政协机关</w:t>
      </w:r>
      <w:r>
        <w:rPr>
          <w:rFonts w:ascii="黑体" w:eastAsia="黑体" w:hAnsi="宋体" w:cs="宋体"/>
          <w:kern w:val="0"/>
          <w:sz w:val="32"/>
          <w:szCs w:val="32"/>
        </w:rPr>
        <w:t>2019</w:t>
      </w:r>
      <w:r>
        <w:rPr>
          <w:rFonts w:ascii="黑体" w:eastAsia="黑体" w:hAnsi="宋体" w:cs="宋体" w:hint="eastAsia"/>
          <w:kern w:val="0"/>
          <w:sz w:val="32"/>
          <w:szCs w:val="32"/>
        </w:rPr>
        <w:t>年政府性基金预算拨款情况说明</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克州政协机关</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年没有使用政府性基金预算拨款安排的支出，政府性基金预算支出情况表为空表。</w:t>
      </w:r>
    </w:p>
    <w:p w:rsidR="00C75CFE" w:rsidRDefault="005B2AE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C75CFE" w:rsidRDefault="005B2AE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r>
        <w:rPr>
          <w:rFonts w:ascii="仿宋_GB2312" w:eastAsia="仿宋_GB2312" w:hAnsi="仿宋_GB2312" w:cs="宋体" w:hint="eastAsia"/>
          <w:color w:val="000000"/>
          <w:kern w:val="0"/>
          <w:sz w:val="32"/>
          <w:szCs w:val="32"/>
        </w:rPr>
        <w:t>克州政协机关本级</w:t>
      </w:r>
      <w:r>
        <w:rPr>
          <w:rFonts w:ascii="仿宋_GB2312" w:eastAsia="仿宋_GB2312" w:hAnsi="仿宋_GB2312" w:cs="宋体"/>
          <w:color w:val="000000"/>
          <w:kern w:val="0"/>
          <w:sz w:val="32"/>
          <w:szCs w:val="32"/>
        </w:rPr>
        <w:t>1</w:t>
      </w:r>
      <w:r>
        <w:rPr>
          <w:rFonts w:ascii="仿宋_GB2312" w:eastAsia="仿宋_GB2312" w:hAnsi="仿宋_GB2312" w:cs="宋体" w:hint="eastAsia"/>
          <w:color w:val="000000"/>
          <w:kern w:val="0"/>
          <w:sz w:val="32"/>
          <w:szCs w:val="32"/>
        </w:rPr>
        <w:t>家行政单位、</w:t>
      </w:r>
      <w:r>
        <w:rPr>
          <w:rFonts w:ascii="仿宋_GB2312" w:eastAsia="仿宋_GB2312" w:hAnsi="仿宋_GB2312" w:cs="宋体"/>
          <w:color w:val="000000"/>
          <w:kern w:val="0"/>
          <w:sz w:val="32"/>
          <w:szCs w:val="32"/>
        </w:rPr>
        <w:t>0</w:t>
      </w:r>
      <w:r>
        <w:rPr>
          <w:rFonts w:ascii="仿宋_GB2312" w:eastAsia="仿宋_GB2312" w:hAnsi="仿宋_GB2312" w:cs="宋体" w:hint="eastAsia"/>
          <w:color w:val="000000"/>
          <w:kern w:val="0"/>
          <w:sz w:val="32"/>
          <w:szCs w:val="32"/>
        </w:rPr>
        <w:t>家参公管理事业单位和</w:t>
      </w:r>
      <w:r>
        <w:rPr>
          <w:rFonts w:ascii="仿宋_GB2312" w:eastAsia="仿宋_GB2312" w:hAnsi="仿宋_GB2312" w:cs="宋体"/>
          <w:color w:val="000000"/>
          <w:kern w:val="0"/>
          <w:sz w:val="32"/>
          <w:szCs w:val="32"/>
        </w:rPr>
        <w:t>0</w:t>
      </w:r>
      <w:r>
        <w:rPr>
          <w:rFonts w:ascii="仿宋_GB2312" w:eastAsia="仿宋_GB2312" w:hAnsi="仿宋_GB2312" w:cs="宋体" w:hint="eastAsia"/>
          <w:color w:val="000000"/>
          <w:kern w:val="0"/>
          <w:sz w:val="32"/>
          <w:szCs w:val="32"/>
        </w:rPr>
        <w:t>家事业单位的机关运行经费，财政拨款预算的机关运行经费财政拨款预算</w:t>
      </w:r>
      <w:r>
        <w:rPr>
          <w:rFonts w:ascii="仿宋_GB2312" w:eastAsia="仿宋_GB2312" w:hAnsi="仿宋_GB2312" w:cs="宋体"/>
          <w:color w:val="000000"/>
          <w:kern w:val="0"/>
          <w:sz w:val="32"/>
          <w:szCs w:val="32"/>
        </w:rPr>
        <w:t>73.11</w:t>
      </w:r>
      <w:r>
        <w:rPr>
          <w:rFonts w:ascii="仿宋_GB2312" w:eastAsia="仿宋_GB2312" w:hAnsi="仿宋_GB2312" w:cs="宋体" w:hint="eastAsia"/>
          <w:color w:val="000000"/>
          <w:kern w:val="0"/>
          <w:sz w:val="32"/>
          <w:szCs w:val="32"/>
        </w:rPr>
        <w:t>万元，</w:t>
      </w:r>
      <w:r>
        <w:rPr>
          <w:rFonts w:ascii="仿宋_GB2312" w:eastAsia="仿宋_GB2312" w:hAnsi="宋体" w:cs="宋体" w:hint="eastAsia"/>
          <w:kern w:val="0"/>
          <w:sz w:val="32"/>
          <w:szCs w:val="32"/>
        </w:rPr>
        <w:t>比上年预算减少</w:t>
      </w:r>
      <w:r>
        <w:rPr>
          <w:rFonts w:ascii="仿宋_GB2312" w:eastAsia="仿宋_GB2312" w:hAnsi="宋体" w:cs="宋体"/>
          <w:kern w:val="0"/>
          <w:sz w:val="32"/>
          <w:szCs w:val="32"/>
        </w:rPr>
        <w:t>0.3</w:t>
      </w:r>
      <w:r>
        <w:rPr>
          <w:rFonts w:ascii="仿宋_GB2312" w:eastAsia="仿宋_GB2312" w:hAnsi="宋体" w:cs="宋体" w:hint="eastAsia"/>
          <w:kern w:val="0"/>
          <w:sz w:val="32"/>
          <w:szCs w:val="32"/>
        </w:rPr>
        <w:t>万元，下降</w:t>
      </w:r>
      <w:r>
        <w:rPr>
          <w:rFonts w:ascii="仿宋_GB2312" w:eastAsia="仿宋_GB2312" w:hAnsi="宋体" w:cs="宋体"/>
          <w:kern w:val="0"/>
          <w:sz w:val="32"/>
          <w:szCs w:val="32"/>
        </w:rPr>
        <w:t>0.41%</w:t>
      </w:r>
      <w:r>
        <w:rPr>
          <w:rFonts w:ascii="仿宋_GB2312" w:eastAsia="仿宋_GB2312" w:hAnsi="宋体" w:cs="宋体" w:hint="eastAsia"/>
          <w:kern w:val="0"/>
          <w:sz w:val="32"/>
          <w:szCs w:val="32"/>
        </w:rPr>
        <w:t>。主要原因是人员减少相对的福利、工会费计提基数。</w:t>
      </w:r>
    </w:p>
    <w:p w:rsidR="00C75CFE" w:rsidRDefault="005B2AE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r>
        <w:rPr>
          <w:rFonts w:ascii="仿宋_GB2312" w:eastAsia="仿宋_GB2312" w:hAnsi="仿宋_GB2312" w:cs="宋体" w:hint="eastAsia"/>
          <w:color w:val="000000"/>
          <w:kern w:val="0"/>
          <w:sz w:val="32"/>
          <w:szCs w:val="32"/>
        </w:rPr>
        <w:t>克州政协机关政府采购预算</w:t>
      </w:r>
      <w:r>
        <w:rPr>
          <w:rFonts w:ascii="仿宋_GB2312" w:eastAsia="仿宋_GB2312" w:hAnsi="宋体" w:cs="宋体"/>
          <w:kern w:val="0"/>
          <w:sz w:val="32"/>
          <w:szCs w:val="32"/>
        </w:rPr>
        <w:t>31.5</w:t>
      </w:r>
      <w:r>
        <w:rPr>
          <w:rFonts w:ascii="仿宋_GB2312" w:eastAsia="仿宋_GB2312" w:hAnsi="宋体" w:cs="宋体" w:hint="eastAsia"/>
          <w:kern w:val="0"/>
          <w:sz w:val="32"/>
          <w:szCs w:val="32"/>
        </w:rPr>
        <w:t>万元，其中：政府采购货物预算</w:t>
      </w:r>
      <w:r>
        <w:rPr>
          <w:rFonts w:ascii="仿宋_GB2312" w:eastAsia="仿宋_GB2312" w:hAnsi="宋体" w:cs="宋体"/>
          <w:kern w:val="0"/>
          <w:sz w:val="32"/>
          <w:szCs w:val="32"/>
        </w:rPr>
        <w:t>10.7</w:t>
      </w:r>
      <w:r>
        <w:rPr>
          <w:rFonts w:ascii="仿宋_GB2312" w:eastAsia="仿宋_GB2312" w:hAnsi="宋体" w:cs="宋体" w:hint="eastAsia"/>
          <w:kern w:val="0"/>
          <w:sz w:val="32"/>
          <w:szCs w:val="32"/>
        </w:rPr>
        <w:t>万元，政府采购工程预算</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万元，政府采购服务预算</w:t>
      </w:r>
      <w:r>
        <w:rPr>
          <w:rFonts w:ascii="仿宋_GB2312" w:eastAsia="仿宋_GB2312" w:hAnsi="宋体" w:cs="宋体"/>
          <w:kern w:val="0"/>
          <w:sz w:val="32"/>
          <w:szCs w:val="32"/>
        </w:rPr>
        <w:t xml:space="preserve">20.8 </w:t>
      </w:r>
      <w:r>
        <w:rPr>
          <w:rFonts w:ascii="仿宋_GB2312" w:eastAsia="仿宋_GB2312" w:hAnsi="宋体" w:cs="宋体" w:hint="eastAsia"/>
          <w:kern w:val="0"/>
          <w:sz w:val="32"/>
          <w:szCs w:val="32"/>
        </w:rPr>
        <w:t>万元。</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sz w:val="32"/>
        </w:rPr>
        <w:t>2019</w:t>
      </w:r>
      <w:r>
        <w:rPr>
          <w:rFonts w:ascii="仿宋_GB2312" w:eastAsia="仿宋_GB2312" w:hAnsi="仿宋_GB2312" w:hint="eastAsia"/>
          <w:sz w:val="32"/>
        </w:rPr>
        <w:t>年度克州政协机关面向中小企业预留政府采购项目预算金额</w:t>
      </w:r>
      <w:r>
        <w:rPr>
          <w:rFonts w:ascii="仿宋_GB2312" w:eastAsia="仿宋_GB2312" w:hAnsi="仿宋_GB2312"/>
          <w:sz w:val="32"/>
        </w:rPr>
        <w:t>0</w:t>
      </w:r>
      <w:r>
        <w:rPr>
          <w:rFonts w:ascii="仿宋_GB2312" w:eastAsia="仿宋_GB2312" w:hAnsi="仿宋_GB2312" w:hint="eastAsia"/>
          <w:sz w:val="32"/>
        </w:rPr>
        <w:t>万元，其中：面向小微企业预留政府采购项目预算金额</w:t>
      </w:r>
      <w:r>
        <w:rPr>
          <w:rFonts w:ascii="仿宋_GB2312" w:eastAsia="仿宋_GB2312" w:hAnsi="仿宋_GB2312"/>
          <w:sz w:val="32"/>
        </w:rPr>
        <w:t xml:space="preserve">0 </w:t>
      </w:r>
      <w:r>
        <w:rPr>
          <w:rFonts w:ascii="仿宋_GB2312" w:eastAsia="仿宋_GB2312" w:hAnsi="仿宋_GB2312" w:hint="eastAsia"/>
          <w:sz w:val="32"/>
        </w:rPr>
        <w:t>万元。</w:t>
      </w:r>
    </w:p>
    <w:p w:rsidR="00C75CFE" w:rsidRDefault="005B2AE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w:t>
      </w:r>
      <w:r>
        <w:rPr>
          <w:rFonts w:ascii="仿宋_GB2312" w:eastAsia="仿宋_GB2312" w:hAnsi="宋体" w:cs="宋体"/>
          <w:kern w:val="0"/>
          <w:sz w:val="32"/>
          <w:szCs w:val="32"/>
        </w:rPr>
        <w:t>2018</w:t>
      </w:r>
      <w:r>
        <w:rPr>
          <w:rFonts w:ascii="仿宋_GB2312" w:eastAsia="仿宋_GB2312" w:hAnsi="宋体" w:cs="宋体" w:hint="eastAsia"/>
          <w:kern w:val="0"/>
          <w:sz w:val="32"/>
          <w:szCs w:val="32"/>
        </w:rPr>
        <w:t>年底，克州政协机</w:t>
      </w:r>
      <w:r>
        <w:rPr>
          <w:rFonts w:ascii="仿宋_GB2312" w:eastAsia="仿宋_GB2312" w:hAnsi="宋体" w:cs="宋体" w:hint="eastAsia"/>
          <w:kern w:val="0"/>
          <w:sz w:val="32"/>
          <w:szCs w:val="32"/>
        </w:rPr>
        <w:t>关占用使用国有资产总体情况为</w:t>
      </w:r>
    </w:p>
    <w:p w:rsidR="00C75CFE" w:rsidRDefault="00C75CFE">
      <w:pPr>
        <w:widowControl/>
        <w:spacing w:line="580" w:lineRule="exact"/>
        <w:ind w:firstLine="640"/>
        <w:jc w:val="left"/>
        <w:rPr>
          <w:rFonts w:ascii="仿宋_GB2312" w:eastAsia="仿宋_GB2312" w:hAnsi="宋体" w:cs="宋体"/>
          <w:kern w:val="0"/>
          <w:sz w:val="32"/>
          <w:szCs w:val="32"/>
        </w:rPr>
        <w:sectPr w:rsidR="00C75CFE">
          <w:footerReference w:type="default" r:id="rId20"/>
          <w:pgSz w:w="11906" w:h="16838"/>
          <w:pgMar w:top="1440" w:right="1800" w:bottom="1440" w:left="1800" w:header="851" w:footer="992" w:gutter="0"/>
          <w:pgNumType w:fmt="numberInDash"/>
          <w:cols w:space="720"/>
          <w:docGrid w:type="lines" w:linePitch="312"/>
        </w:sectPr>
      </w:pP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1.</w:t>
      </w:r>
      <w:r>
        <w:rPr>
          <w:rFonts w:ascii="仿宋_GB2312" w:eastAsia="仿宋_GB2312" w:hAnsi="宋体" w:cs="宋体" w:hint="eastAsia"/>
          <w:kern w:val="0"/>
          <w:sz w:val="32"/>
          <w:szCs w:val="32"/>
        </w:rPr>
        <w:t>房屋</w:t>
      </w:r>
      <w:r>
        <w:rPr>
          <w:rFonts w:ascii="仿宋_GB2312" w:eastAsia="仿宋_GB2312" w:hAnsi="宋体" w:cs="宋体"/>
          <w:kern w:val="0"/>
          <w:sz w:val="32"/>
          <w:szCs w:val="32"/>
        </w:rPr>
        <w:t xml:space="preserve">0 </w:t>
      </w:r>
      <w:r>
        <w:rPr>
          <w:rFonts w:ascii="仿宋_GB2312" w:eastAsia="仿宋_GB2312" w:hAnsi="宋体" w:cs="宋体" w:hint="eastAsia"/>
          <w:kern w:val="0"/>
          <w:sz w:val="32"/>
          <w:szCs w:val="32"/>
        </w:rPr>
        <w:t>平方米，价值</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车辆</w:t>
      </w:r>
      <w:r>
        <w:rPr>
          <w:rFonts w:ascii="仿宋_GB2312" w:eastAsia="仿宋_GB2312" w:hAnsi="宋体" w:cs="宋体"/>
          <w:kern w:val="0"/>
          <w:sz w:val="32"/>
          <w:szCs w:val="32"/>
        </w:rPr>
        <w:t xml:space="preserve"> 9 </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275.99</w:t>
      </w:r>
      <w:r>
        <w:rPr>
          <w:rFonts w:ascii="仿宋_GB2312" w:eastAsia="仿宋_GB2312" w:hAnsi="宋体" w:cs="宋体" w:hint="eastAsia"/>
          <w:kern w:val="0"/>
          <w:sz w:val="32"/>
          <w:szCs w:val="32"/>
        </w:rPr>
        <w:t>万元；其中：一般公务用车</w:t>
      </w:r>
      <w:r>
        <w:rPr>
          <w:rFonts w:ascii="仿宋_GB2312" w:eastAsia="仿宋_GB2312" w:hAnsi="宋体" w:cs="宋体"/>
          <w:kern w:val="0"/>
          <w:sz w:val="32"/>
          <w:szCs w:val="32"/>
        </w:rPr>
        <w:t xml:space="preserve">  5</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92.07</w:t>
      </w:r>
      <w:r>
        <w:rPr>
          <w:rFonts w:ascii="仿宋_GB2312" w:eastAsia="仿宋_GB2312" w:hAnsi="宋体" w:cs="宋体" w:hint="eastAsia"/>
          <w:kern w:val="0"/>
          <w:sz w:val="32"/>
          <w:szCs w:val="32"/>
        </w:rPr>
        <w:t>万元；其他车辆</w:t>
      </w:r>
      <w:r>
        <w:rPr>
          <w:rFonts w:ascii="仿宋_GB2312" w:eastAsia="仿宋_GB2312" w:hAnsi="宋体" w:cs="宋体"/>
          <w:kern w:val="0"/>
          <w:sz w:val="32"/>
          <w:szCs w:val="32"/>
        </w:rPr>
        <w:t>4</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183.92</w:t>
      </w:r>
      <w:r>
        <w:rPr>
          <w:rFonts w:ascii="仿宋_GB2312" w:eastAsia="仿宋_GB2312" w:hAnsi="宋体" w:cs="宋体" w:hint="eastAsia"/>
          <w:kern w:val="0"/>
          <w:sz w:val="32"/>
          <w:szCs w:val="32"/>
        </w:rPr>
        <w:t>万元。</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办公家具价值</w:t>
      </w:r>
      <w:r>
        <w:rPr>
          <w:rFonts w:ascii="仿宋_GB2312" w:eastAsia="仿宋_GB2312" w:hAnsi="宋体" w:cs="宋体"/>
          <w:kern w:val="0"/>
          <w:sz w:val="32"/>
          <w:szCs w:val="32"/>
        </w:rPr>
        <w:t>55.06</w:t>
      </w:r>
      <w:r>
        <w:rPr>
          <w:rFonts w:ascii="仿宋_GB2312" w:eastAsia="仿宋_GB2312" w:hAnsi="宋体" w:cs="宋体" w:hint="eastAsia"/>
          <w:kern w:val="0"/>
          <w:sz w:val="32"/>
          <w:szCs w:val="32"/>
        </w:rPr>
        <w:t>万元。</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其他资产价值</w:t>
      </w:r>
      <w:r>
        <w:rPr>
          <w:rFonts w:ascii="仿宋_GB2312" w:eastAsia="仿宋_GB2312" w:hAnsi="宋体" w:cs="宋体"/>
          <w:kern w:val="0"/>
          <w:sz w:val="32"/>
          <w:szCs w:val="32"/>
        </w:rPr>
        <w:t>104.35</w:t>
      </w:r>
      <w:r>
        <w:rPr>
          <w:rFonts w:ascii="仿宋_GB2312" w:eastAsia="仿宋_GB2312" w:hAnsi="宋体" w:cs="宋体" w:hint="eastAsia"/>
          <w:kern w:val="0"/>
          <w:sz w:val="32"/>
          <w:szCs w:val="32"/>
        </w:rPr>
        <w:t>万元。</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w:t>
      </w:r>
      <w:r>
        <w:rPr>
          <w:rFonts w:ascii="仿宋_GB2312" w:eastAsia="仿宋_GB2312" w:hAnsi="宋体" w:cs="宋体"/>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台（套），单位价值</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年克州政协预算未安排购置车辆经费（或安排购置车辆经费</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万元），安排购置</w:t>
      </w:r>
      <w:r>
        <w:rPr>
          <w:rFonts w:ascii="仿宋_GB2312" w:eastAsia="仿宋_GB2312" w:hAnsi="宋体" w:cs="宋体"/>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台（套），单位价值</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w:t>
      </w:r>
    </w:p>
    <w:p w:rsidR="00C75CFE" w:rsidRDefault="005B2AE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C75CFE" w:rsidRDefault="005B2AE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年度，本年度实行绩效管理的项目</w:t>
      </w:r>
      <w:r>
        <w:rPr>
          <w:rFonts w:ascii="仿宋_GB2312" w:eastAsia="仿宋_GB2312" w:hAnsi="宋体" w:cs="宋体"/>
          <w:kern w:val="0"/>
          <w:sz w:val="32"/>
          <w:szCs w:val="32"/>
        </w:rPr>
        <w:t>2</w:t>
      </w:r>
      <w:r>
        <w:rPr>
          <w:rFonts w:ascii="仿宋_GB2312" w:eastAsia="仿宋_GB2312" w:hAnsi="宋体" w:cs="宋体" w:hint="eastAsia"/>
          <w:kern w:val="0"/>
          <w:sz w:val="32"/>
          <w:szCs w:val="32"/>
        </w:rPr>
        <w:t>个，涉及预算金额</w:t>
      </w:r>
      <w:r>
        <w:rPr>
          <w:rFonts w:ascii="仿宋_GB2312" w:eastAsia="仿宋_GB2312" w:hAnsi="宋体" w:cs="宋体"/>
          <w:kern w:val="0"/>
          <w:sz w:val="32"/>
          <w:szCs w:val="32"/>
        </w:rPr>
        <w:t>19.96</w:t>
      </w:r>
      <w:r>
        <w:rPr>
          <w:rFonts w:ascii="仿宋_GB2312" w:eastAsia="仿宋_GB2312" w:hAnsi="宋体" w:cs="宋体" w:hint="eastAsia"/>
          <w:kern w:val="0"/>
          <w:sz w:val="32"/>
          <w:szCs w:val="32"/>
        </w:rPr>
        <w:t>万元。具体情况见下表：</w:t>
      </w:r>
    </w:p>
    <w:p w:rsidR="00C75CFE" w:rsidRDefault="00C75CFE">
      <w:pPr>
        <w:spacing w:line="500" w:lineRule="exact"/>
        <w:rPr>
          <w:rFonts w:ascii="仿宋_GB2312" w:eastAsia="仿宋_GB2312" w:hAnsi="宋体" w:cs="宋体"/>
          <w:kern w:val="0"/>
          <w:sz w:val="32"/>
          <w:szCs w:val="32"/>
        </w:rPr>
      </w:pPr>
    </w:p>
    <w:p w:rsidR="00C75CFE" w:rsidRDefault="00C75CFE">
      <w:pPr>
        <w:spacing w:line="500" w:lineRule="exact"/>
        <w:rPr>
          <w:rFonts w:ascii="仿宋_GB2312" w:eastAsia="仿宋_GB2312" w:hAnsi="宋体" w:cs="宋体"/>
          <w:kern w:val="0"/>
          <w:sz w:val="32"/>
          <w:szCs w:val="32"/>
        </w:rPr>
      </w:pPr>
    </w:p>
    <w:p w:rsidR="00C75CFE" w:rsidRDefault="00C75CFE">
      <w:pPr>
        <w:spacing w:line="500" w:lineRule="exact"/>
        <w:rPr>
          <w:rFonts w:ascii="仿宋_GB2312" w:eastAsia="仿宋_GB2312" w:hAnsi="宋体" w:cs="宋体"/>
          <w:kern w:val="0"/>
          <w:sz w:val="32"/>
          <w:szCs w:val="32"/>
        </w:rPr>
      </w:pPr>
    </w:p>
    <w:p w:rsidR="00C75CFE" w:rsidRDefault="00C75CFE">
      <w:pPr>
        <w:widowControl/>
        <w:spacing w:line="600" w:lineRule="exact"/>
        <w:rPr>
          <w:rFonts w:ascii="仿宋_GB2312" w:eastAsia="仿宋_GB2312" w:hAnsi="宋体" w:cs="宋体"/>
          <w:kern w:val="0"/>
          <w:sz w:val="32"/>
          <w:szCs w:val="32"/>
        </w:rPr>
        <w:sectPr w:rsidR="00C75CFE">
          <w:footerReference w:type="default" r:id="rId21"/>
          <w:pgSz w:w="11906" w:h="16838"/>
          <w:pgMar w:top="1440" w:right="1800" w:bottom="1440" w:left="1800" w:header="851" w:footer="992" w:gutter="0"/>
          <w:pgNumType w:fmt="numberInDash"/>
          <w:cols w:space="720"/>
          <w:docGrid w:type="lines" w:linePitch="312"/>
        </w:sectPr>
      </w:pPr>
    </w:p>
    <w:p w:rsidR="00C75CFE" w:rsidRDefault="005B2AE3">
      <w:pPr>
        <w:spacing w:line="500" w:lineRule="exact"/>
        <w:ind w:firstLineChars="700" w:firstLine="2249"/>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lastRenderedPageBreak/>
        <w:t>项</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目</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支</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出</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绩</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效</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目</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标</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表</w:t>
      </w:r>
    </w:p>
    <w:tbl>
      <w:tblPr>
        <w:tblW w:w="8504" w:type="dxa"/>
        <w:tblInd w:w="93" w:type="dxa"/>
        <w:tblLayout w:type="fixed"/>
        <w:tblLook w:val="04A0"/>
      </w:tblPr>
      <w:tblGrid>
        <w:gridCol w:w="1664"/>
        <w:gridCol w:w="1508"/>
        <w:gridCol w:w="781"/>
        <w:gridCol w:w="1020"/>
        <w:gridCol w:w="553"/>
        <w:gridCol w:w="460"/>
        <w:gridCol w:w="1003"/>
        <w:gridCol w:w="1515"/>
      </w:tblGrid>
      <w:tr w:rsidR="00C75CFE">
        <w:trPr>
          <w:trHeight w:val="578"/>
        </w:trPr>
        <w:tc>
          <w:tcPr>
            <w:tcW w:w="1664" w:type="dxa"/>
            <w:tcBorders>
              <w:top w:val="single" w:sz="4" w:space="0" w:color="auto"/>
              <w:left w:val="single" w:sz="4" w:space="0" w:color="auto"/>
              <w:bottom w:val="single" w:sz="4" w:space="0" w:color="auto"/>
              <w:right w:val="single" w:sz="4" w:space="0" w:color="auto"/>
            </w:tcBorders>
            <w:vAlign w:val="center"/>
          </w:tcPr>
          <w:p w:rsidR="00C75CFE" w:rsidRDefault="005B2AE3">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3309" w:type="dxa"/>
            <w:gridSpan w:val="3"/>
            <w:tcBorders>
              <w:top w:val="single" w:sz="4" w:space="0" w:color="auto"/>
              <w:left w:val="nil"/>
              <w:bottom w:val="single" w:sz="4" w:space="0" w:color="auto"/>
              <w:right w:val="single" w:sz="4" w:space="0" w:color="auto"/>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克州政协机关</w:t>
            </w:r>
          </w:p>
        </w:tc>
        <w:tc>
          <w:tcPr>
            <w:tcW w:w="1013" w:type="dxa"/>
            <w:gridSpan w:val="2"/>
            <w:tcBorders>
              <w:top w:val="single" w:sz="4" w:space="0" w:color="auto"/>
              <w:left w:val="nil"/>
              <w:bottom w:val="single" w:sz="4" w:space="0" w:color="auto"/>
              <w:right w:val="single" w:sz="4" w:space="0" w:color="auto"/>
            </w:tcBorders>
            <w:vAlign w:val="center"/>
          </w:tcPr>
          <w:p w:rsidR="00C75CFE" w:rsidRDefault="005B2AE3">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2518" w:type="dxa"/>
            <w:gridSpan w:val="2"/>
            <w:tcBorders>
              <w:top w:val="single" w:sz="4" w:space="0" w:color="auto"/>
              <w:left w:val="nil"/>
              <w:bottom w:val="single" w:sz="4" w:space="0" w:color="auto"/>
              <w:right w:val="single" w:sz="4" w:space="0" w:color="auto"/>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群众工作经费</w:t>
            </w:r>
          </w:p>
        </w:tc>
      </w:tr>
      <w:tr w:rsidR="00C75CFE">
        <w:trPr>
          <w:trHeight w:val="1138"/>
        </w:trPr>
        <w:tc>
          <w:tcPr>
            <w:tcW w:w="1664" w:type="dxa"/>
            <w:tcBorders>
              <w:top w:val="nil"/>
              <w:left w:val="single" w:sz="4" w:space="0" w:color="auto"/>
              <w:bottom w:val="single" w:sz="4" w:space="0" w:color="auto"/>
              <w:right w:val="single" w:sz="4" w:space="0" w:color="auto"/>
            </w:tcBorders>
            <w:vAlign w:val="center"/>
          </w:tcPr>
          <w:p w:rsidR="00C75CFE" w:rsidRDefault="005B2AE3">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508" w:type="dxa"/>
            <w:tcBorders>
              <w:top w:val="single" w:sz="4" w:space="0" w:color="auto"/>
              <w:left w:val="nil"/>
              <w:bottom w:val="single" w:sz="4" w:space="0" w:color="auto"/>
              <w:right w:val="single" w:sz="4" w:space="0" w:color="auto"/>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年度资金总额：</w:t>
            </w:r>
          </w:p>
        </w:tc>
        <w:tc>
          <w:tcPr>
            <w:tcW w:w="781" w:type="dxa"/>
            <w:tcBorders>
              <w:top w:val="nil"/>
              <w:left w:val="nil"/>
              <w:bottom w:val="single" w:sz="4" w:space="0" w:color="auto"/>
              <w:right w:val="single" w:sz="4" w:space="0" w:color="auto"/>
            </w:tcBorders>
            <w:vAlign w:val="center"/>
          </w:tcPr>
          <w:p w:rsidR="00C75CFE" w:rsidRDefault="005B2AE3">
            <w:pPr>
              <w:widowControl/>
              <w:jc w:val="center"/>
              <w:rPr>
                <w:rFonts w:ascii="宋体" w:cs="宋体"/>
                <w:kern w:val="0"/>
                <w:sz w:val="18"/>
                <w:szCs w:val="18"/>
              </w:rPr>
            </w:pPr>
            <w:r>
              <w:rPr>
                <w:rFonts w:ascii="宋体" w:hAnsi="宋体" w:cs="宋体"/>
                <w:kern w:val="0"/>
                <w:sz w:val="18"/>
                <w:szCs w:val="18"/>
              </w:rPr>
              <w:t>7</w:t>
            </w:r>
          </w:p>
        </w:tc>
        <w:tc>
          <w:tcPr>
            <w:tcW w:w="1020" w:type="dxa"/>
            <w:tcBorders>
              <w:top w:val="single" w:sz="4" w:space="0" w:color="auto"/>
              <w:left w:val="nil"/>
              <w:bottom w:val="single" w:sz="4" w:space="0" w:color="auto"/>
              <w:right w:val="single" w:sz="4" w:space="0" w:color="auto"/>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其中：财政拨款</w:t>
            </w:r>
          </w:p>
        </w:tc>
        <w:tc>
          <w:tcPr>
            <w:tcW w:w="1013" w:type="dxa"/>
            <w:gridSpan w:val="2"/>
            <w:tcBorders>
              <w:top w:val="nil"/>
              <w:left w:val="nil"/>
              <w:bottom w:val="single" w:sz="4" w:space="0" w:color="auto"/>
              <w:right w:val="single" w:sz="4" w:space="0" w:color="auto"/>
            </w:tcBorders>
            <w:vAlign w:val="center"/>
          </w:tcPr>
          <w:p w:rsidR="00C75CFE" w:rsidRDefault="005B2AE3">
            <w:pPr>
              <w:widowControl/>
              <w:jc w:val="center"/>
              <w:rPr>
                <w:rFonts w:ascii="宋体" w:cs="宋体"/>
                <w:kern w:val="0"/>
                <w:sz w:val="18"/>
                <w:szCs w:val="18"/>
              </w:rPr>
            </w:pPr>
            <w:r>
              <w:rPr>
                <w:rFonts w:ascii="宋体" w:hAnsi="宋体" w:cs="宋体"/>
                <w:kern w:val="0"/>
                <w:sz w:val="18"/>
                <w:szCs w:val="18"/>
              </w:rPr>
              <w:t>7</w:t>
            </w:r>
          </w:p>
        </w:tc>
        <w:tc>
          <w:tcPr>
            <w:tcW w:w="1003" w:type="dxa"/>
            <w:tcBorders>
              <w:top w:val="single" w:sz="4" w:space="0" w:color="auto"/>
              <w:left w:val="nil"/>
              <w:bottom w:val="single" w:sz="4" w:space="0" w:color="auto"/>
              <w:right w:val="single" w:sz="4" w:space="0" w:color="auto"/>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其他资金</w:t>
            </w:r>
          </w:p>
        </w:tc>
        <w:tc>
          <w:tcPr>
            <w:tcW w:w="1515" w:type="dxa"/>
            <w:tcBorders>
              <w:top w:val="single" w:sz="4" w:space="0" w:color="auto"/>
              <w:left w:val="nil"/>
              <w:bottom w:val="single" w:sz="4" w:space="0" w:color="auto"/>
              <w:right w:val="single" w:sz="4" w:space="0" w:color="auto"/>
            </w:tcBorders>
            <w:vAlign w:val="center"/>
          </w:tcPr>
          <w:p w:rsidR="00C75CFE" w:rsidRDefault="005B2AE3">
            <w:pPr>
              <w:widowControl/>
              <w:jc w:val="center"/>
              <w:rPr>
                <w:rFonts w:ascii="宋体" w:cs="宋体"/>
                <w:kern w:val="0"/>
                <w:sz w:val="18"/>
                <w:szCs w:val="18"/>
              </w:rPr>
            </w:pPr>
            <w:r>
              <w:rPr>
                <w:rFonts w:ascii="宋体" w:hAnsi="宋体" w:cs="宋体"/>
                <w:kern w:val="0"/>
                <w:sz w:val="18"/>
                <w:szCs w:val="18"/>
              </w:rPr>
              <w:t>0</w:t>
            </w:r>
          </w:p>
        </w:tc>
      </w:tr>
      <w:tr w:rsidR="00C75CFE">
        <w:trPr>
          <w:trHeight w:val="578"/>
        </w:trPr>
        <w:tc>
          <w:tcPr>
            <w:tcW w:w="1664" w:type="dxa"/>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6840" w:type="dxa"/>
            <w:gridSpan w:val="7"/>
            <w:tcBorders>
              <w:top w:val="nil"/>
              <w:left w:val="nil"/>
              <w:bottom w:val="single" w:sz="4" w:space="0" w:color="000000"/>
              <w:right w:val="single" w:sz="4" w:space="0" w:color="000000"/>
            </w:tcBorders>
          </w:tcPr>
          <w:p w:rsidR="00C75CFE" w:rsidRDefault="005B2AE3">
            <w:pPr>
              <w:widowControl/>
              <w:jc w:val="left"/>
              <w:rPr>
                <w:rFonts w:ascii="宋体" w:cs="宋体"/>
                <w:kern w:val="0"/>
                <w:sz w:val="18"/>
                <w:szCs w:val="18"/>
              </w:rPr>
            </w:pPr>
            <w:r>
              <w:rPr>
                <w:rFonts w:ascii="宋体" w:hAnsi="宋体" w:cs="宋体" w:hint="eastAsia"/>
                <w:kern w:val="0"/>
                <w:sz w:val="18"/>
                <w:szCs w:val="18"/>
              </w:rPr>
              <w:t>坚持把所在村社会稳定和长治久安作为政协工作的一项核心任务，科学谋划、团结协作，全力打造和谐稳定</w:t>
            </w:r>
            <w:r>
              <w:rPr>
                <w:rFonts w:ascii="宋体" w:hAnsi="宋体" w:cs="仿宋_GB2312" w:hint="eastAsia"/>
                <w:sz w:val="18"/>
                <w:szCs w:val="18"/>
              </w:rPr>
              <w:t>尤喀克霍伊拉</w:t>
            </w:r>
            <w:r>
              <w:rPr>
                <w:rFonts w:ascii="宋体" w:hAnsi="宋体" w:cs="宋体" w:hint="eastAsia"/>
                <w:kern w:val="0"/>
                <w:sz w:val="18"/>
                <w:szCs w:val="18"/>
              </w:rPr>
              <w:t>村</w:t>
            </w:r>
          </w:p>
        </w:tc>
      </w:tr>
      <w:tr w:rsidR="00C75CFE">
        <w:trPr>
          <w:trHeight w:val="578"/>
        </w:trPr>
        <w:tc>
          <w:tcPr>
            <w:tcW w:w="1664" w:type="dxa"/>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508" w:type="dxa"/>
            <w:tcBorders>
              <w:top w:val="nil"/>
              <w:left w:val="nil"/>
              <w:bottom w:val="single" w:sz="4" w:space="0" w:color="000000"/>
              <w:right w:val="single" w:sz="4" w:space="0" w:color="000000"/>
            </w:tcBorders>
            <w:vAlign w:val="center"/>
          </w:tcPr>
          <w:p w:rsidR="00C75CFE" w:rsidRDefault="005B2AE3">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C75CFE">
        <w:trPr>
          <w:trHeight w:val="578"/>
        </w:trPr>
        <w:tc>
          <w:tcPr>
            <w:tcW w:w="1664" w:type="dxa"/>
            <w:vMerge w:val="restart"/>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项目完成指标</w:t>
            </w:r>
          </w:p>
        </w:tc>
        <w:tc>
          <w:tcPr>
            <w:tcW w:w="1508" w:type="dxa"/>
            <w:vMerge w:val="restart"/>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成本指标</w:t>
            </w: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开展活动、慰问费、为民办实事好事、车辆运行费、办公费</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开展群众工作、为民办实事开展活动</w:t>
            </w:r>
            <w:r>
              <w:rPr>
                <w:rFonts w:ascii="宋体" w:hAnsi="宋体" w:cs="宋体"/>
                <w:kern w:val="0"/>
                <w:sz w:val="18"/>
                <w:szCs w:val="18"/>
              </w:rPr>
              <w:t>6</w:t>
            </w:r>
            <w:r>
              <w:rPr>
                <w:rFonts w:ascii="宋体" w:hAnsi="宋体" w:cs="宋体" w:hint="eastAsia"/>
                <w:kern w:val="0"/>
                <w:sz w:val="18"/>
                <w:szCs w:val="18"/>
              </w:rPr>
              <w:t>场次，覆盖</w:t>
            </w:r>
            <w:r>
              <w:rPr>
                <w:rFonts w:ascii="宋体" w:hAnsi="宋体" w:cs="宋体"/>
                <w:kern w:val="0"/>
                <w:sz w:val="18"/>
                <w:szCs w:val="18"/>
              </w:rPr>
              <w:t>3500</w:t>
            </w:r>
            <w:r>
              <w:rPr>
                <w:rFonts w:ascii="宋体" w:hAnsi="宋体" w:cs="宋体" w:hint="eastAsia"/>
                <w:kern w:val="0"/>
                <w:sz w:val="18"/>
                <w:szCs w:val="18"/>
              </w:rPr>
              <w:t xml:space="preserve">余人次　</w:t>
            </w:r>
          </w:p>
        </w:tc>
      </w:tr>
      <w:tr w:rsidR="00C75CFE">
        <w:trPr>
          <w:trHeight w:val="578"/>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C75CFE">
            <w:pPr>
              <w:widowControl/>
              <w:jc w:val="center"/>
              <w:rPr>
                <w:rFonts w:ascii="宋体" w:cs="宋体"/>
                <w:kern w:val="0"/>
                <w:sz w:val="18"/>
                <w:szCs w:val="18"/>
              </w:rPr>
            </w:pPr>
          </w:p>
        </w:tc>
      </w:tr>
      <w:tr w:rsidR="00C75CFE">
        <w:trPr>
          <w:trHeight w:val="578"/>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vMerge w:val="restart"/>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时效指标</w:t>
            </w: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left"/>
              <w:rPr>
                <w:rFonts w:ascii="宋体" w:cs="宋体"/>
                <w:kern w:val="0"/>
                <w:sz w:val="18"/>
                <w:szCs w:val="18"/>
              </w:rPr>
            </w:pPr>
            <w:r>
              <w:rPr>
                <w:rFonts w:ascii="宋体" w:hAnsi="宋体" w:cs="宋体" w:hint="eastAsia"/>
                <w:kern w:val="0"/>
                <w:sz w:val="18"/>
                <w:szCs w:val="18"/>
              </w:rPr>
              <w:t>开展群众工作、为民办实事开展活动</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开展</w:t>
            </w:r>
            <w:r>
              <w:rPr>
                <w:rFonts w:ascii="宋体" w:hAnsi="宋体" w:cs="宋体"/>
                <w:kern w:val="0"/>
                <w:sz w:val="18"/>
                <w:szCs w:val="18"/>
              </w:rPr>
              <w:t>5</w:t>
            </w:r>
            <w:r>
              <w:rPr>
                <w:rFonts w:ascii="宋体" w:hAnsi="宋体" w:cs="宋体" w:hint="eastAsia"/>
                <w:kern w:val="0"/>
                <w:sz w:val="18"/>
                <w:szCs w:val="18"/>
              </w:rPr>
              <w:t>至</w:t>
            </w:r>
            <w:r>
              <w:rPr>
                <w:rFonts w:ascii="宋体" w:hAnsi="宋体" w:cs="宋体"/>
                <w:kern w:val="0"/>
                <w:sz w:val="18"/>
                <w:szCs w:val="18"/>
              </w:rPr>
              <w:t>9</w:t>
            </w:r>
            <w:r>
              <w:rPr>
                <w:rFonts w:ascii="宋体" w:hAnsi="宋体" w:cs="宋体" w:hint="eastAsia"/>
                <w:kern w:val="0"/>
                <w:sz w:val="18"/>
                <w:szCs w:val="18"/>
              </w:rPr>
              <w:t>场次，覆盖</w:t>
            </w:r>
            <w:r>
              <w:rPr>
                <w:rFonts w:ascii="宋体" w:hAnsi="宋体" w:cs="宋体"/>
                <w:kern w:val="0"/>
                <w:sz w:val="18"/>
                <w:szCs w:val="18"/>
              </w:rPr>
              <w:t>3500</w:t>
            </w:r>
            <w:r>
              <w:rPr>
                <w:rFonts w:ascii="宋体" w:hAnsi="宋体" w:cs="宋体" w:hint="eastAsia"/>
                <w:kern w:val="0"/>
                <w:sz w:val="18"/>
                <w:szCs w:val="18"/>
              </w:rPr>
              <w:t xml:space="preserve">余人　</w:t>
            </w:r>
          </w:p>
        </w:tc>
      </w:tr>
      <w:tr w:rsidR="00C75CFE">
        <w:trPr>
          <w:trHeight w:val="578"/>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left"/>
              <w:rPr>
                <w:rFonts w:ascii="宋体" w:cs="宋体"/>
                <w:kern w:val="0"/>
                <w:sz w:val="18"/>
                <w:szCs w:val="18"/>
              </w:rPr>
            </w:pPr>
            <w:r>
              <w:rPr>
                <w:rFonts w:ascii="宋体" w:hAnsi="宋体" w:cs="宋体" w:hint="eastAsia"/>
                <w:kern w:val="0"/>
                <w:sz w:val="18"/>
                <w:szCs w:val="18"/>
              </w:rPr>
              <w:t xml:space="preserve">　</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 xml:space="preserve">　</w:t>
            </w:r>
          </w:p>
        </w:tc>
      </w:tr>
      <w:tr w:rsidR="00C75CFE">
        <w:trPr>
          <w:trHeight w:val="578"/>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vMerge w:val="restart"/>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数量指标</w:t>
            </w: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left"/>
              <w:rPr>
                <w:rFonts w:ascii="宋体" w:cs="宋体"/>
                <w:kern w:val="0"/>
                <w:sz w:val="18"/>
                <w:szCs w:val="18"/>
              </w:rPr>
            </w:pPr>
            <w:r>
              <w:rPr>
                <w:rFonts w:ascii="宋体" w:hAnsi="宋体" w:cs="宋体" w:hint="eastAsia"/>
                <w:kern w:val="0"/>
                <w:sz w:val="18"/>
                <w:szCs w:val="18"/>
              </w:rPr>
              <w:t xml:space="preserve">　开展群众工作、为民办实事开展活动</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开展</w:t>
            </w:r>
            <w:r>
              <w:rPr>
                <w:rFonts w:ascii="宋体" w:hAnsi="宋体" w:cs="宋体"/>
                <w:kern w:val="0"/>
                <w:sz w:val="18"/>
                <w:szCs w:val="18"/>
              </w:rPr>
              <w:t>5</w:t>
            </w:r>
            <w:r>
              <w:rPr>
                <w:rFonts w:ascii="宋体" w:hAnsi="宋体" w:cs="宋体" w:hint="eastAsia"/>
                <w:kern w:val="0"/>
                <w:sz w:val="18"/>
                <w:szCs w:val="18"/>
              </w:rPr>
              <w:t>至</w:t>
            </w:r>
            <w:r>
              <w:rPr>
                <w:rFonts w:ascii="宋体" w:hAnsi="宋体" w:cs="宋体"/>
                <w:kern w:val="0"/>
                <w:sz w:val="18"/>
                <w:szCs w:val="18"/>
              </w:rPr>
              <w:t>9</w:t>
            </w:r>
            <w:r>
              <w:rPr>
                <w:rFonts w:ascii="宋体" w:hAnsi="宋体" w:cs="宋体" w:hint="eastAsia"/>
                <w:kern w:val="0"/>
                <w:sz w:val="18"/>
                <w:szCs w:val="18"/>
              </w:rPr>
              <w:t>场次，覆盖</w:t>
            </w:r>
            <w:r>
              <w:rPr>
                <w:rFonts w:ascii="宋体" w:hAnsi="宋体" w:cs="宋体"/>
                <w:kern w:val="0"/>
                <w:sz w:val="18"/>
                <w:szCs w:val="18"/>
              </w:rPr>
              <w:t>3500</w:t>
            </w:r>
            <w:r>
              <w:rPr>
                <w:rFonts w:ascii="宋体" w:hAnsi="宋体" w:cs="宋体" w:hint="eastAsia"/>
                <w:kern w:val="0"/>
                <w:sz w:val="18"/>
                <w:szCs w:val="18"/>
              </w:rPr>
              <w:t xml:space="preserve">余人　</w:t>
            </w:r>
          </w:p>
        </w:tc>
      </w:tr>
      <w:tr w:rsidR="00C75CFE">
        <w:trPr>
          <w:trHeight w:val="578"/>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C75CFE">
            <w:pPr>
              <w:widowControl/>
              <w:jc w:val="center"/>
              <w:rPr>
                <w:rFonts w:ascii="宋体" w:cs="宋体"/>
                <w:kern w:val="0"/>
                <w:sz w:val="18"/>
                <w:szCs w:val="18"/>
              </w:rPr>
            </w:pPr>
          </w:p>
        </w:tc>
      </w:tr>
      <w:tr w:rsidR="00C75CFE">
        <w:trPr>
          <w:trHeight w:val="578"/>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质量指标</w:t>
            </w: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left"/>
              <w:rPr>
                <w:rFonts w:ascii="宋体" w:cs="宋体"/>
                <w:kern w:val="0"/>
                <w:sz w:val="18"/>
                <w:szCs w:val="18"/>
              </w:rPr>
            </w:pPr>
            <w:r>
              <w:rPr>
                <w:rFonts w:ascii="宋体" w:hAnsi="宋体" w:cs="宋体" w:hint="eastAsia"/>
                <w:kern w:val="0"/>
                <w:sz w:val="18"/>
                <w:szCs w:val="18"/>
              </w:rPr>
              <w:t xml:space="preserve">　为克州稳定和长治久安全力打造和谐稳定的</w:t>
            </w:r>
            <w:r>
              <w:rPr>
                <w:rFonts w:ascii="宋体" w:hAnsi="宋体" w:cs="仿宋_GB2312" w:hint="eastAsia"/>
                <w:sz w:val="18"/>
                <w:szCs w:val="18"/>
              </w:rPr>
              <w:t>尤喀克霍伊拉村</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 xml:space="preserve">全力打造和谐稳定村　</w:t>
            </w:r>
          </w:p>
        </w:tc>
      </w:tr>
      <w:tr w:rsidR="00C75CFE">
        <w:trPr>
          <w:trHeight w:val="339"/>
        </w:trPr>
        <w:tc>
          <w:tcPr>
            <w:tcW w:w="1664" w:type="dxa"/>
            <w:vMerge w:val="restart"/>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项目效益指标</w:t>
            </w:r>
          </w:p>
        </w:tc>
        <w:tc>
          <w:tcPr>
            <w:tcW w:w="1508" w:type="dxa"/>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经济效益指标</w:t>
            </w: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left"/>
              <w:rPr>
                <w:rFonts w:ascii="宋体" w:cs="宋体"/>
                <w:kern w:val="0"/>
                <w:sz w:val="18"/>
                <w:szCs w:val="18"/>
              </w:rPr>
            </w:pPr>
            <w:r>
              <w:rPr>
                <w:rFonts w:ascii="宋体" w:hAnsi="宋体" w:cs="宋体" w:hint="eastAsia"/>
                <w:kern w:val="0"/>
                <w:sz w:val="18"/>
                <w:szCs w:val="18"/>
              </w:rPr>
              <w:t xml:space="preserve">　</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 xml:space="preserve">　</w:t>
            </w:r>
          </w:p>
        </w:tc>
      </w:tr>
      <w:tr w:rsidR="00C75CFE">
        <w:trPr>
          <w:trHeight w:val="578"/>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vMerge w:val="restart"/>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可持续影响指标</w:t>
            </w: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left"/>
              <w:rPr>
                <w:rFonts w:ascii="宋体" w:cs="宋体"/>
                <w:kern w:val="0"/>
                <w:sz w:val="18"/>
                <w:szCs w:val="18"/>
              </w:rPr>
            </w:pPr>
            <w:r>
              <w:rPr>
                <w:rFonts w:ascii="宋体" w:hAnsi="宋体" w:cs="宋体" w:hint="eastAsia"/>
                <w:kern w:val="0"/>
                <w:sz w:val="18"/>
                <w:szCs w:val="18"/>
              </w:rPr>
              <w:t>为克州稳定和长治久安全力打造和谐稳定的</w:t>
            </w:r>
            <w:r>
              <w:rPr>
                <w:rFonts w:ascii="宋体" w:hAnsi="宋体" w:cs="仿宋_GB2312" w:hint="eastAsia"/>
                <w:sz w:val="18"/>
                <w:szCs w:val="18"/>
              </w:rPr>
              <w:t>尤喀克霍伊拉村</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 xml:space="preserve">全力打造和谐稳定村　</w:t>
            </w:r>
          </w:p>
        </w:tc>
      </w:tr>
      <w:tr w:rsidR="00C75CFE">
        <w:trPr>
          <w:trHeight w:val="203"/>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left"/>
              <w:rPr>
                <w:rFonts w:ascii="宋体" w:cs="宋体"/>
                <w:kern w:val="0"/>
                <w:sz w:val="18"/>
                <w:szCs w:val="18"/>
              </w:rPr>
            </w:pPr>
            <w:r>
              <w:rPr>
                <w:rFonts w:ascii="宋体" w:hAnsi="宋体" w:cs="宋体" w:hint="eastAsia"/>
                <w:kern w:val="0"/>
                <w:sz w:val="18"/>
                <w:szCs w:val="18"/>
              </w:rPr>
              <w:t xml:space="preserve">　</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 xml:space="preserve">　</w:t>
            </w:r>
          </w:p>
        </w:tc>
      </w:tr>
      <w:tr w:rsidR="00C75CFE">
        <w:trPr>
          <w:trHeight w:val="578"/>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vMerge w:val="restart"/>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社会效益指标</w:t>
            </w: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rsidP="00223ECE">
            <w:pPr>
              <w:widowControl/>
              <w:jc w:val="left"/>
              <w:rPr>
                <w:rFonts w:ascii="宋体" w:cs="宋体"/>
                <w:kern w:val="0"/>
                <w:sz w:val="18"/>
                <w:szCs w:val="18"/>
              </w:rPr>
            </w:pPr>
            <w:r>
              <w:rPr>
                <w:rFonts w:ascii="宋体" w:hAnsi="宋体" w:cs="宋体" w:hint="eastAsia"/>
                <w:kern w:val="0"/>
                <w:sz w:val="18"/>
                <w:szCs w:val="18"/>
              </w:rPr>
              <w:t xml:space="preserve">　建强基层党组织建设为民办实事好事</w:t>
            </w:r>
            <w:r>
              <w:rPr>
                <w:rFonts w:ascii="宋体" w:cs="宋体"/>
                <w:kern w:val="0"/>
                <w:sz w:val="18"/>
                <w:szCs w:val="18"/>
              </w:rPr>
              <w:t>.</w:t>
            </w:r>
            <w:r>
              <w:rPr>
                <w:rFonts w:ascii="宋体" w:hAnsi="宋体" w:cs="宋体" w:hint="eastAsia"/>
                <w:kern w:val="0"/>
                <w:sz w:val="18"/>
                <w:szCs w:val="18"/>
              </w:rPr>
              <w:t>做好部机关干部在基层开展各项工作的基础保障；做好对</w:t>
            </w:r>
            <w:r w:rsidR="00223ECE">
              <w:rPr>
                <w:rFonts w:ascii="宋体" w:hAnsi="宋体" w:cs="宋体" w:hint="eastAsia"/>
                <w:kern w:val="0"/>
                <w:sz w:val="18"/>
                <w:szCs w:val="18"/>
              </w:rPr>
              <w:t>驻村</w:t>
            </w:r>
            <w:r>
              <w:rPr>
                <w:rFonts w:ascii="宋体" w:hAnsi="宋体" w:cs="宋体" w:hint="eastAsia"/>
                <w:kern w:val="0"/>
                <w:sz w:val="18"/>
                <w:szCs w:val="18"/>
              </w:rPr>
              <w:t>工作队的慰问和办公设备的保障</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 xml:space="preserve">坚持把所在村社会稳定和长治久安作为政协工作的一项核心任务，科学谋划、团结协作，全力打造和谐稳定村。　</w:t>
            </w:r>
          </w:p>
        </w:tc>
      </w:tr>
      <w:tr w:rsidR="00C75CFE">
        <w:trPr>
          <w:trHeight w:val="377"/>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 xml:space="preserve">　</w:t>
            </w:r>
          </w:p>
        </w:tc>
      </w:tr>
      <w:tr w:rsidR="00C75CFE">
        <w:trPr>
          <w:trHeight w:val="578"/>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生态效益指标</w:t>
            </w: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left"/>
              <w:rPr>
                <w:rFonts w:ascii="宋体" w:cs="宋体"/>
                <w:kern w:val="0"/>
                <w:sz w:val="18"/>
                <w:szCs w:val="18"/>
              </w:rPr>
            </w:pPr>
            <w:r>
              <w:rPr>
                <w:rFonts w:ascii="宋体" w:hAnsi="宋体" w:cs="宋体" w:hint="eastAsia"/>
                <w:kern w:val="0"/>
                <w:sz w:val="18"/>
                <w:szCs w:val="18"/>
              </w:rPr>
              <w:t xml:space="preserve">　</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 xml:space="preserve">　</w:t>
            </w:r>
          </w:p>
        </w:tc>
      </w:tr>
      <w:tr w:rsidR="00C75CFE">
        <w:trPr>
          <w:trHeight w:val="413"/>
        </w:trPr>
        <w:tc>
          <w:tcPr>
            <w:tcW w:w="1664" w:type="dxa"/>
            <w:vMerge w:val="restart"/>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满意度指标</w:t>
            </w:r>
          </w:p>
        </w:tc>
        <w:tc>
          <w:tcPr>
            <w:tcW w:w="1508" w:type="dxa"/>
            <w:vMerge w:val="restart"/>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满意度指标</w:t>
            </w: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left"/>
              <w:rPr>
                <w:rFonts w:ascii="宋体" w:cs="宋体"/>
                <w:kern w:val="0"/>
                <w:sz w:val="18"/>
                <w:szCs w:val="18"/>
              </w:rPr>
            </w:pPr>
            <w:r>
              <w:rPr>
                <w:rFonts w:ascii="宋体" w:hAnsi="宋体" w:cs="宋体" w:hint="eastAsia"/>
                <w:kern w:val="0"/>
                <w:sz w:val="18"/>
                <w:szCs w:val="18"/>
              </w:rPr>
              <w:t xml:space="preserve">　群众满意度</w:t>
            </w:r>
            <w:r>
              <w:rPr>
                <w:rFonts w:ascii="宋体" w:hAnsi="宋体" w:cs="宋体"/>
                <w:kern w:val="0"/>
                <w:sz w:val="18"/>
                <w:szCs w:val="18"/>
              </w:rPr>
              <w:t>96%</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群众满意度</w:t>
            </w:r>
            <w:r>
              <w:rPr>
                <w:rFonts w:ascii="宋体" w:hAnsi="宋体" w:cs="宋体"/>
                <w:kern w:val="0"/>
                <w:sz w:val="18"/>
                <w:szCs w:val="18"/>
              </w:rPr>
              <w:t>95%</w:t>
            </w:r>
            <w:r>
              <w:rPr>
                <w:rFonts w:ascii="宋体" w:hAnsi="宋体" w:cs="宋体" w:hint="eastAsia"/>
                <w:kern w:val="0"/>
                <w:sz w:val="18"/>
                <w:szCs w:val="18"/>
              </w:rPr>
              <w:t xml:space="preserve">　</w:t>
            </w:r>
          </w:p>
        </w:tc>
      </w:tr>
      <w:tr w:rsidR="00C75CFE">
        <w:trPr>
          <w:trHeight w:val="397"/>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left"/>
              <w:rPr>
                <w:rFonts w:ascii="宋体" w:cs="宋体"/>
                <w:kern w:val="0"/>
                <w:sz w:val="18"/>
                <w:szCs w:val="18"/>
              </w:rPr>
            </w:pPr>
            <w:r>
              <w:rPr>
                <w:rFonts w:ascii="宋体" w:hAnsi="宋体" w:cs="宋体" w:hint="eastAsia"/>
                <w:kern w:val="0"/>
                <w:sz w:val="18"/>
                <w:szCs w:val="18"/>
              </w:rPr>
              <w:t xml:space="preserve">　</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 xml:space="preserve">　</w:t>
            </w:r>
          </w:p>
        </w:tc>
      </w:tr>
    </w:tbl>
    <w:p w:rsidR="00C75CFE" w:rsidRDefault="00C75CFE">
      <w:pPr>
        <w:spacing w:line="500" w:lineRule="exact"/>
        <w:ind w:firstLineChars="700" w:firstLine="2249"/>
        <w:rPr>
          <w:rFonts w:ascii="仿宋_GB2312" w:eastAsia="仿宋_GB2312" w:hAnsi="宋体" w:cs="宋体"/>
          <w:b/>
          <w:bCs/>
          <w:kern w:val="0"/>
          <w:sz w:val="32"/>
          <w:szCs w:val="32"/>
        </w:rPr>
      </w:pPr>
    </w:p>
    <w:p w:rsidR="00C75CFE" w:rsidRDefault="00C75CFE">
      <w:pPr>
        <w:spacing w:line="500" w:lineRule="exact"/>
        <w:ind w:firstLineChars="700" w:firstLine="2249"/>
        <w:rPr>
          <w:rFonts w:ascii="仿宋_GB2312" w:eastAsia="仿宋_GB2312" w:hAnsi="宋体" w:cs="宋体"/>
          <w:b/>
          <w:bCs/>
          <w:kern w:val="0"/>
          <w:sz w:val="32"/>
          <w:szCs w:val="32"/>
        </w:rPr>
        <w:sectPr w:rsidR="00C75CFE">
          <w:footerReference w:type="even" r:id="rId22"/>
          <w:footerReference w:type="default" r:id="rId23"/>
          <w:pgSz w:w="11906" w:h="16838"/>
          <w:pgMar w:top="2098" w:right="1418" w:bottom="1928" w:left="1588" w:header="851" w:footer="992" w:gutter="0"/>
          <w:pgNumType w:fmt="numberInDash"/>
          <w:cols w:space="720"/>
          <w:docGrid w:linePitch="312"/>
        </w:sectPr>
      </w:pPr>
    </w:p>
    <w:p w:rsidR="00C75CFE" w:rsidRDefault="005B2AE3">
      <w:pPr>
        <w:spacing w:line="500" w:lineRule="exact"/>
        <w:ind w:firstLineChars="700" w:firstLine="2249"/>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lastRenderedPageBreak/>
        <w:t>项</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目</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支</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出</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绩</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效</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目</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标</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表</w:t>
      </w:r>
    </w:p>
    <w:tbl>
      <w:tblPr>
        <w:tblW w:w="8504" w:type="dxa"/>
        <w:tblInd w:w="93" w:type="dxa"/>
        <w:tblLayout w:type="fixed"/>
        <w:tblLook w:val="04A0"/>
      </w:tblPr>
      <w:tblGrid>
        <w:gridCol w:w="1664"/>
        <w:gridCol w:w="1508"/>
        <w:gridCol w:w="781"/>
        <w:gridCol w:w="1020"/>
        <w:gridCol w:w="553"/>
        <w:gridCol w:w="460"/>
        <w:gridCol w:w="1003"/>
        <w:gridCol w:w="1515"/>
      </w:tblGrid>
      <w:tr w:rsidR="00C75CFE">
        <w:trPr>
          <w:trHeight w:val="578"/>
        </w:trPr>
        <w:tc>
          <w:tcPr>
            <w:tcW w:w="1664" w:type="dxa"/>
            <w:tcBorders>
              <w:top w:val="single" w:sz="4" w:space="0" w:color="auto"/>
              <w:left w:val="single" w:sz="4" w:space="0" w:color="auto"/>
              <w:bottom w:val="single" w:sz="4" w:space="0" w:color="auto"/>
              <w:right w:val="single" w:sz="4" w:space="0" w:color="auto"/>
            </w:tcBorders>
            <w:vAlign w:val="center"/>
          </w:tcPr>
          <w:p w:rsidR="00C75CFE" w:rsidRDefault="005B2AE3">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3309" w:type="dxa"/>
            <w:gridSpan w:val="3"/>
            <w:tcBorders>
              <w:top w:val="single" w:sz="4" w:space="0" w:color="auto"/>
              <w:left w:val="nil"/>
              <w:bottom w:val="single" w:sz="4" w:space="0" w:color="auto"/>
              <w:right w:val="single" w:sz="4" w:space="0" w:color="auto"/>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克州政协机关</w:t>
            </w:r>
          </w:p>
        </w:tc>
        <w:tc>
          <w:tcPr>
            <w:tcW w:w="1013" w:type="dxa"/>
            <w:gridSpan w:val="2"/>
            <w:tcBorders>
              <w:top w:val="single" w:sz="4" w:space="0" w:color="auto"/>
              <w:left w:val="nil"/>
              <w:bottom w:val="single" w:sz="4" w:space="0" w:color="auto"/>
              <w:right w:val="single" w:sz="4" w:space="0" w:color="auto"/>
            </w:tcBorders>
            <w:vAlign w:val="center"/>
          </w:tcPr>
          <w:p w:rsidR="00C75CFE" w:rsidRDefault="005B2AE3">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2518" w:type="dxa"/>
            <w:gridSpan w:val="2"/>
            <w:tcBorders>
              <w:top w:val="single" w:sz="4" w:space="0" w:color="auto"/>
              <w:left w:val="nil"/>
              <w:bottom w:val="single" w:sz="4" w:space="0" w:color="auto"/>
              <w:right w:val="single" w:sz="4" w:space="0" w:color="auto"/>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群众工作人员生活补助经费</w:t>
            </w:r>
          </w:p>
        </w:tc>
      </w:tr>
      <w:tr w:rsidR="00C75CFE">
        <w:trPr>
          <w:trHeight w:val="1138"/>
        </w:trPr>
        <w:tc>
          <w:tcPr>
            <w:tcW w:w="1664" w:type="dxa"/>
            <w:tcBorders>
              <w:top w:val="nil"/>
              <w:left w:val="single" w:sz="4" w:space="0" w:color="auto"/>
              <w:bottom w:val="single" w:sz="4" w:space="0" w:color="auto"/>
              <w:right w:val="single" w:sz="4" w:space="0" w:color="auto"/>
            </w:tcBorders>
            <w:vAlign w:val="center"/>
          </w:tcPr>
          <w:p w:rsidR="00C75CFE" w:rsidRDefault="005B2AE3">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508" w:type="dxa"/>
            <w:tcBorders>
              <w:top w:val="single" w:sz="4" w:space="0" w:color="auto"/>
              <w:left w:val="nil"/>
              <w:bottom w:val="single" w:sz="4" w:space="0" w:color="auto"/>
              <w:right w:val="single" w:sz="4" w:space="0" w:color="auto"/>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年度资金总额：</w:t>
            </w:r>
          </w:p>
        </w:tc>
        <w:tc>
          <w:tcPr>
            <w:tcW w:w="781" w:type="dxa"/>
            <w:tcBorders>
              <w:top w:val="nil"/>
              <w:left w:val="nil"/>
              <w:bottom w:val="single" w:sz="4" w:space="0" w:color="auto"/>
              <w:right w:val="single" w:sz="4" w:space="0" w:color="auto"/>
            </w:tcBorders>
            <w:vAlign w:val="center"/>
          </w:tcPr>
          <w:p w:rsidR="00C75CFE" w:rsidRDefault="005B2AE3">
            <w:pPr>
              <w:widowControl/>
              <w:jc w:val="center"/>
              <w:rPr>
                <w:rFonts w:ascii="宋体" w:cs="宋体"/>
                <w:kern w:val="0"/>
                <w:sz w:val="18"/>
                <w:szCs w:val="18"/>
              </w:rPr>
            </w:pPr>
            <w:r>
              <w:rPr>
                <w:rFonts w:ascii="宋体" w:hAnsi="宋体" w:cs="宋体"/>
                <w:kern w:val="0"/>
                <w:sz w:val="18"/>
                <w:szCs w:val="18"/>
              </w:rPr>
              <w:t>12.96</w:t>
            </w:r>
          </w:p>
        </w:tc>
        <w:tc>
          <w:tcPr>
            <w:tcW w:w="1020" w:type="dxa"/>
            <w:tcBorders>
              <w:top w:val="single" w:sz="4" w:space="0" w:color="auto"/>
              <w:left w:val="nil"/>
              <w:bottom w:val="single" w:sz="4" w:space="0" w:color="auto"/>
              <w:right w:val="single" w:sz="4" w:space="0" w:color="auto"/>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其中：财政拨款</w:t>
            </w:r>
          </w:p>
        </w:tc>
        <w:tc>
          <w:tcPr>
            <w:tcW w:w="1013" w:type="dxa"/>
            <w:gridSpan w:val="2"/>
            <w:tcBorders>
              <w:top w:val="nil"/>
              <w:left w:val="nil"/>
              <w:bottom w:val="single" w:sz="4" w:space="0" w:color="auto"/>
              <w:right w:val="single" w:sz="4" w:space="0" w:color="auto"/>
            </w:tcBorders>
            <w:vAlign w:val="center"/>
          </w:tcPr>
          <w:p w:rsidR="00C75CFE" w:rsidRDefault="005B2AE3">
            <w:pPr>
              <w:widowControl/>
              <w:jc w:val="center"/>
              <w:rPr>
                <w:rFonts w:ascii="宋体" w:cs="宋体"/>
                <w:kern w:val="0"/>
                <w:sz w:val="18"/>
                <w:szCs w:val="18"/>
              </w:rPr>
            </w:pPr>
            <w:r>
              <w:rPr>
                <w:rFonts w:ascii="宋体" w:hAnsi="宋体" w:cs="宋体"/>
                <w:kern w:val="0"/>
                <w:sz w:val="18"/>
                <w:szCs w:val="18"/>
              </w:rPr>
              <w:t>12.96</w:t>
            </w:r>
          </w:p>
        </w:tc>
        <w:tc>
          <w:tcPr>
            <w:tcW w:w="1003" w:type="dxa"/>
            <w:tcBorders>
              <w:top w:val="single" w:sz="4" w:space="0" w:color="auto"/>
              <w:left w:val="nil"/>
              <w:bottom w:val="single" w:sz="4" w:space="0" w:color="auto"/>
              <w:right w:val="single" w:sz="4" w:space="0" w:color="auto"/>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其他资金</w:t>
            </w:r>
          </w:p>
        </w:tc>
        <w:tc>
          <w:tcPr>
            <w:tcW w:w="1515" w:type="dxa"/>
            <w:tcBorders>
              <w:top w:val="single" w:sz="4" w:space="0" w:color="auto"/>
              <w:left w:val="nil"/>
              <w:bottom w:val="single" w:sz="4" w:space="0" w:color="auto"/>
              <w:right w:val="single" w:sz="4" w:space="0" w:color="auto"/>
            </w:tcBorders>
            <w:vAlign w:val="center"/>
          </w:tcPr>
          <w:p w:rsidR="00C75CFE" w:rsidRDefault="005B2AE3">
            <w:pPr>
              <w:widowControl/>
              <w:jc w:val="center"/>
              <w:rPr>
                <w:rFonts w:ascii="宋体" w:cs="宋体"/>
                <w:kern w:val="0"/>
                <w:sz w:val="18"/>
                <w:szCs w:val="18"/>
              </w:rPr>
            </w:pPr>
            <w:r>
              <w:rPr>
                <w:rFonts w:ascii="宋体" w:hAnsi="宋体" w:cs="宋体"/>
                <w:kern w:val="0"/>
                <w:sz w:val="18"/>
                <w:szCs w:val="18"/>
              </w:rPr>
              <w:t>0</w:t>
            </w:r>
          </w:p>
        </w:tc>
      </w:tr>
      <w:tr w:rsidR="00C75CFE">
        <w:trPr>
          <w:trHeight w:val="578"/>
        </w:trPr>
        <w:tc>
          <w:tcPr>
            <w:tcW w:w="1664" w:type="dxa"/>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6840" w:type="dxa"/>
            <w:gridSpan w:val="7"/>
            <w:tcBorders>
              <w:top w:val="nil"/>
              <w:left w:val="nil"/>
              <w:bottom w:val="single" w:sz="4" w:space="0" w:color="000000"/>
              <w:right w:val="single" w:sz="4" w:space="0" w:color="000000"/>
            </w:tcBorders>
          </w:tcPr>
          <w:p w:rsidR="00C75CFE" w:rsidRDefault="005B2AE3">
            <w:pPr>
              <w:widowControl/>
              <w:jc w:val="left"/>
              <w:rPr>
                <w:rFonts w:ascii="宋体" w:cs="宋体"/>
                <w:kern w:val="0"/>
                <w:sz w:val="18"/>
                <w:szCs w:val="18"/>
              </w:rPr>
            </w:pPr>
            <w:r>
              <w:rPr>
                <w:rFonts w:ascii="宋体" w:hAnsi="宋体" w:cs="宋体" w:hint="eastAsia"/>
                <w:kern w:val="0"/>
                <w:sz w:val="18"/>
                <w:szCs w:val="18"/>
              </w:rPr>
              <w:t>坚持把所在村社会稳定和长治久安作为政协工作的一项核心任务，为基层工作人员提供生活保障</w:t>
            </w:r>
          </w:p>
        </w:tc>
      </w:tr>
      <w:tr w:rsidR="00C75CFE">
        <w:trPr>
          <w:trHeight w:val="578"/>
        </w:trPr>
        <w:tc>
          <w:tcPr>
            <w:tcW w:w="1664" w:type="dxa"/>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508" w:type="dxa"/>
            <w:tcBorders>
              <w:top w:val="nil"/>
              <w:left w:val="nil"/>
              <w:bottom w:val="single" w:sz="4" w:space="0" w:color="000000"/>
              <w:right w:val="single" w:sz="4" w:space="0" w:color="000000"/>
            </w:tcBorders>
            <w:vAlign w:val="center"/>
          </w:tcPr>
          <w:p w:rsidR="00C75CFE" w:rsidRDefault="005B2AE3">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C75CFE">
        <w:trPr>
          <w:trHeight w:val="578"/>
        </w:trPr>
        <w:tc>
          <w:tcPr>
            <w:tcW w:w="1664" w:type="dxa"/>
            <w:vMerge w:val="restart"/>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项目完成指标</w:t>
            </w:r>
          </w:p>
        </w:tc>
        <w:tc>
          <w:tcPr>
            <w:tcW w:w="1508" w:type="dxa"/>
            <w:vMerge w:val="restart"/>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成本指标</w:t>
            </w: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rPr>
                <w:rFonts w:ascii="宋体" w:cs="宋体"/>
                <w:kern w:val="0"/>
                <w:szCs w:val="21"/>
              </w:rPr>
            </w:pPr>
            <w:r>
              <w:rPr>
                <w:rFonts w:ascii="宋体" w:hAnsi="宋体" w:cs="宋体" w:hint="eastAsia"/>
                <w:kern w:val="0"/>
                <w:szCs w:val="21"/>
              </w:rPr>
              <w:t>开展工作保障基层生活保障</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Cs w:val="21"/>
              </w:rPr>
            </w:pPr>
            <w:r>
              <w:rPr>
                <w:rFonts w:ascii="宋体" w:hAnsi="宋体" w:cs="宋体" w:hint="eastAsia"/>
                <w:kern w:val="0"/>
                <w:szCs w:val="21"/>
              </w:rPr>
              <w:t>开展群众工作、为民办实事、建强基层党组织每月</w:t>
            </w:r>
            <w:r>
              <w:rPr>
                <w:rFonts w:ascii="宋体" w:hAnsi="宋体" w:cs="宋体"/>
                <w:kern w:val="0"/>
                <w:szCs w:val="21"/>
              </w:rPr>
              <w:t>1800</w:t>
            </w:r>
            <w:r>
              <w:rPr>
                <w:rFonts w:ascii="宋体" w:hAnsi="宋体" w:cs="宋体" w:hint="eastAsia"/>
                <w:kern w:val="0"/>
                <w:szCs w:val="21"/>
              </w:rPr>
              <w:t>元生活补助×</w:t>
            </w:r>
            <w:r>
              <w:rPr>
                <w:rFonts w:ascii="宋体" w:hAnsi="宋体" w:cs="宋体"/>
                <w:kern w:val="0"/>
                <w:szCs w:val="21"/>
              </w:rPr>
              <w:t>6</w:t>
            </w:r>
            <w:r>
              <w:rPr>
                <w:rFonts w:ascii="宋体" w:hAnsi="宋体" w:cs="宋体" w:hint="eastAsia"/>
                <w:kern w:val="0"/>
                <w:szCs w:val="21"/>
              </w:rPr>
              <w:t>人</w:t>
            </w:r>
          </w:p>
        </w:tc>
      </w:tr>
      <w:tr w:rsidR="00C75CFE">
        <w:trPr>
          <w:trHeight w:val="578"/>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C75CFE">
            <w:pPr>
              <w:widowControl/>
              <w:jc w:val="left"/>
              <w:rPr>
                <w:rFonts w:ascii="宋体" w:cs="宋体"/>
                <w:kern w:val="0"/>
                <w:sz w:val="24"/>
              </w:rPr>
            </w:pP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C75CFE">
            <w:pPr>
              <w:widowControl/>
              <w:jc w:val="center"/>
              <w:rPr>
                <w:rFonts w:ascii="宋体" w:cs="宋体"/>
                <w:kern w:val="0"/>
                <w:sz w:val="24"/>
              </w:rPr>
            </w:pPr>
          </w:p>
        </w:tc>
      </w:tr>
      <w:tr w:rsidR="00C75CFE">
        <w:trPr>
          <w:trHeight w:val="578"/>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vMerge w:val="restart"/>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时效指标</w:t>
            </w: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C75CFE">
            <w:pPr>
              <w:widowControl/>
              <w:jc w:val="center"/>
              <w:rPr>
                <w:rFonts w:ascii="宋体" w:cs="宋体"/>
                <w:kern w:val="0"/>
                <w:sz w:val="18"/>
                <w:szCs w:val="18"/>
              </w:rPr>
            </w:pP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C75CFE">
            <w:pPr>
              <w:widowControl/>
              <w:jc w:val="center"/>
              <w:rPr>
                <w:rFonts w:ascii="宋体" w:cs="宋体"/>
                <w:kern w:val="0"/>
                <w:sz w:val="18"/>
                <w:szCs w:val="18"/>
              </w:rPr>
            </w:pPr>
          </w:p>
        </w:tc>
      </w:tr>
      <w:tr w:rsidR="00C75CFE">
        <w:trPr>
          <w:trHeight w:val="578"/>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left"/>
              <w:rPr>
                <w:rFonts w:ascii="宋体" w:cs="宋体"/>
                <w:kern w:val="0"/>
                <w:sz w:val="18"/>
                <w:szCs w:val="18"/>
              </w:rPr>
            </w:pPr>
            <w:r>
              <w:rPr>
                <w:rFonts w:ascii="宋体" w:hAnsi="宋体" w:cs="宋体" w:hint="eastAsia"/>
                <w:kern w:val="0"/>
                <w:sz w:val="18"/>
                <w:szCs w:val="18"/>
              </w:rPr>
              <w:t xml:space="preserve">　</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 xml:space="preserve">　</w:t>
            </w:r>
          </w:p>
        </w:tc>
      </w:tr>
      <w:tr w:rsidR="00C75CFE">
        <w:trPr>
          <w:trHeight w:val="578"/>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vMerge w:val="restart"/>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数量指标</w:t>
            </w: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left"/>
              <w:rPr>
                <w:rFonts w:ascii="宋体" w:cs="宋体"/>
                <w:kern w:val="0"/>
                <w:sz w:val="18"/>
                <w:szCs w:val="18"/>
              </w:rPr>
            </w:pPr>
            <w:r>
              <w:rPr>
                <w:rFonts w:ascii="宋体" w:hAnsi="宋体" w:cs="宋体" w:hint="eastAsia"/>
                <w:kern w:val="0"/>
                <w:sz w:val="18"/>
                <w:szCs w:val="18"/>
              </w:rPr>
              <w:t>开展群众工作、为民办实事开展活动</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开展</w:t>
            </w:r>
            <w:r>
              <w:rPr>
                <w:rFonts w:ascii="宋体" w:hAnsi="宋体" w:cs="宋体"/>
                <w:kern w:val="0"/>
                <w:sz w:val="18"/>
                <w:szCs w:val="18"/>
              </w:rPr>
              <w:t>6</w:t>
            </w:r>
            <w:r>
              <w:rPr>
                <w:rFonts w:ascii="宋体" w:hAnsi="宋体" w:cs="宋体" w:hint="eastAsia"/>
                <w:kern w:val="0"/>
                <w:sz w:val="18"/>
                <w:szCs w:val="18"/>
              </w:rPr>
              <w:t>至</w:t>
            </w:r>
            <w:r>
              <w:rPr>
                <w:rFonts w:ascii="宋体" w:hAnsi="宋体" w:cs="宋体"/>
                <w:kern w:val="0"/>
                <w:sz w:val="18"/>
                <w:szCs w:val="18"/>
              </w:rPr>
              <w:t>8</w:t>
            </w:r>
            <w:r>
              <w:rPr>
                <w:rFonts w:ascii="宋体" w:hAnsi="宋体" w:cs="宋体" w:hint="eastAsia"/>
                <w:kern w:val="0"/>
                <w:sz w:val="18"/>
                <w:szCs w:val="18"/>
              </w:rPr>
              <w:t>场次，覆盖</w:t>
            </w:r>
            <w:r>
              <w:rPr>
                <w:rFonts w:ascii="宋体" w:hAnsi="宋体" w:cs="宋体"/>
                <w:kern w:val="0"/>
                <w:sz w:val="18"/>
                <w:szCs w:val="18"/>
              </w:rPr>
              <w:t>4000</w:t>
            </w:r>
            <w:r>
              <w:rPr>
                <w:rFonts w:ascii="宋体" w:hAnsi="宋体" w:cs="宋体" w:hint="eastAsia"/>
                <w:kern w:val="0"/>
                <w:sz w:val="18"/>
                <w:szCs w:val="18"/>
              </w:rPr>
              <w:t xml:space="preserve">余人　</w:t>
            </w:r>
          </w:p>
        </w:tc>
      </w:tr>
      <w:tr w:rsidR="00C75CFE">
        <w:trPr>
          <w:trHeight w:val="578"/>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C75CFE">
            <w:pPr>
              <w:widowControl/>
              <w:jc w:val="center"/>
              <w:rPr>
                <w:rFonts w:ascii="宋体" w:cs="宋体"/>
                <w:kern w:val="0"/>
                <w:sz w:val="18"/>
                <w:szCs w:val="18"/>
              </w:rPr>
            </w:pPr>
          </w:p>
        </w:tc>
      </w:tr>
      <w:tr w:rsidR="00C75CFE">
        <w:trPr>
          <w:trHeight w:val="578"/>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质量指标</w:t>
            </w: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left"/>
              <w:rPr>
                <w:rFonts w:ascii="宋体" w:cs="宋体"/>
                <w:kern w:val="0"/>
                <w:sz w:val="18"/>
                <w:szCs w:val="18"/>
              </w:rPr>
            </w:pPr>
            <w:r>
              <w:rPr>
                <w:rFonts w:ascii="宋体" w:hAnsi="宋体" w:cs="宋体" w:hint="eastAsia"/>
                <w:kern w:val="0"/>
                <w:sz w:val="18"/>
                <w:szCs w:val="18"/>
              </w:rPr>
              <w:t>为克州稳定和长治久安全力打造和谐稳定的</w:t>
            </w:r>
            <w:r>
              <w:rPr>
                <w:rFonts w:ascii="宋体" w:hAnsi="宋体" w:cs="仿宋_GB2312" w:hint="eastAsia"/>
                <w:sz w:val="18"/>
                <w:szCs w:val="18"/>
              </w:rPr>
              <w:t>尤喀克霍伊拉村</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 xml:space="preserve">全力打造和谐稳定村　</w:t>
            </w:r>
          </w:p>
        </w:tc>
      </w:tr>
      <w:tr w:rsidR="00C75CFE">
        <w:trPr>
          <w:trHeight w:val="339"/>
        </w:trPr>
        <w:tc>
          <w:tcPr>
            <w:tcW w:w="1664" w:type="dxa"/>
            <w:vMerge w:val="restart"/>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项目效益指标</w:t>
            </w:r>
          </w:p>
        </w:tc>
        <w:tc>
          <w:tcPr>
            <w:tcW w:w="1508" w:type="dxa"/>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经济效益指标</w:t>
            </w: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left"/>
              <w:rPr>
                <w:rFonts w:ascii="宋体" w:cs="宋体"/>
                <w:kern w:val="0"/>
                <w:sz w:val="18"/>
                <w:szCs w:val="18"/>
              </w:rPr>
            </w:pPr>
            <w:r>
              <w:rPr>
                <w:rFonts w:ascii="宋体" w:hAnsi="宋体" w:cs="宋体" w:hint="eastAsia"/>
                <w:kern w:val="0"/>
                <w:sz w:val="18"/>
                <w:szCs w:val="18"/>
              </w:rPr>
              <w:t xml:space="preserve">　</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 xml:space="preserve">　</w:t>
            </w:r>
          </w:p>
        </w:tc>
      </w:tr>
      <w:tr w:rsidR="00C75CFE">
        <w:trPr>
          <w:trHeight w:val="578"/>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vMerge w:val="restart"/>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可持续影响指标</w:t>
            </w: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left"/>
              <w:rPr>
                <w:rFonts w:ascii="宋体" w:cs="宋体"/>
                <w:kern w:val="0"/>
                <w:sz w:val="18"/>
                <w:szCs w:val="18"/>
              </w:rPr>
            </w:pPr>
            <w:r>
              <w:rPr>
                <w:rFonts w:ascii="宋体" w:hAnsi="宋体" w:cs="宋体" w:hint="eastAsia"/>
                <w:kern w:val="0"/>
                <w:sz w:val="18"/>
                <w:szCs w:val="18"/>
              </w:rPr>
              <w:t>为克州稳定和长治久安全力打造和谐稳定的</w:t>
            </w:r>
            <w:r>
              <w:rPr>
                <w:rFonts w:ascii="宋体" w:hAnsi="宋体" w:cs="仿宋_GB2312" w:hint="eastAsia"/>
                <w:sz w:val="18"/>
                <w:szCs w:val="18"/>
              </w:rPr>
              <w:t>尤喀克霍伊拉村</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 xml:space="preserve">全力打造和谐稳定村　</w:t>
            </w:r>
          </w:p>
        </w:tc>
      </w:tr>
      <w:tr w:rsidR="00C75CFE">
        <w:trPr>
          <w:trHeight w:val="203"/>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left"/>
              <w:rPr>
                <w:rFonts w:ascii="宋体" w:cs="宋体"/>
                <w:kern w:val="0"/>
                <w:sz w:val="18"/>
                <w:szCs w:val="18"/>
              </w:rPr>
            </w:pPr>
            <w:r>
              <w:rPr>
                <w:rFonts w:ascii="宋体" w:hAnsi="宋体" w:cs="宋体" w:hint="eastAsia"/>
                <w:kern w:val="0"/>
                <w:sz w:val="18"/>
                <w:szCs w:val="18"/>
              </w:rPr>
              <w:t xml:space="preserve">　</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 xml:space="preserve">　</w:t>
            </w:r>
          </w:p>
        </w:tc>
      </w:tr>
      <w:tr w:rsidR="00C75CFE">
        <w:trPr>
          <w:trHeight w:val="578"/>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vMerge w:val="restart"/>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社会效益指标</w:t>
            </w: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rPr>
                <w:rFonts w:ascii="宋体" w:cs="宋体"/>
                <w:kern w:val="0"/>
                <w:szCs w:val="21"/>
              </w:rPr>
            </w:pPr>
            <w:r>
              <w:rPr>
                <w:rFonts w:ascii="宋体" w:hAnsi="宋体" w:cs="宋体" w:hint="eastAsia"/>
                <w:kern w:val="0"/>
                <w:szCs w:val="21"/>
              </w:rPr>
              <w:t>开展工作保障基层生活保障</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Cs w:val="21"/>
              </w:rPr>
            </w:pPr>
            <w:r>
              <w:rPr>
                <w:rFonts w:ascii="宋体" w:hAnsi="宋体" w:cs="宋体" w:hint="eastAsia"/>
                <w:kern w:val="0"/>
                <w:szCs w:val="21"/>
              </w:rPr>
              <w:t>开展群众工作、为民办实事、建强基层党组织每月</w:t>
            </w:r>
            <w:r>
              <w:rPr>
                <w:rFonts w:ascii="宋体" w:hAnsi="宋体" w:cs="宋体"/>
                <w:kern w:val="0"/>
                <w:szCs w:val="21"/>
              </w:rPr>
              <w:t>1800</w:t>
            </w:r>
            <w:r>
              <w:rPr>
                <w:rFonts w:ascii="宋体" w:hAnsi="宋体" w:cs="宋体" w:hint="eastAsia"/>
                <w:kern w:val="0"/>
                <w:szCs w:val="21"/>
              </w:rPr>
              <w:t>元生活补助×</w:t>
            </w:r>
            <w:r>
              <w:rPr>
                <w:rFonts w:ascii="宋体" w:hAnsi="宋体" w:cs="宋体"/>
                <w:kern w:val="0"/>
                <w:szCs w:val="21"/>
              </w:rPr>
              <w:t>6</w:t>
            </w:r>
            <w:r>
              <w:rPr>
                <w:rFonts w:ascii="宋体" w:hAnsi="宋体" w:cs="宋体" w:hint="eastAsia"/>
                <w:kern w:val="0"/>
                <w:szCs w:val="21"/>
              </w:rPr>
              <w:t>人</w:t>
            </w:r>
          </w:p>
        </w:tc>
      </w:tr>
      <w:tr w:rsidR="00C75CFE">
        <w:trPr>
          <w:trHeight w:val="377"/>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 xml:space="preserve">　</w:t>
            </w:r>
          </w:p>
        </w:tc>
      </w:tr>
      <w:tr w:rsidR="00C75CFE">
        <w:trPr>
          <w:trHeight w:val="578"/>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生态效益指标</w:t>
            </w: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left"/>
              <w:rPr>
                <w:rFonts w:ascii="宋体" w:cs="宋体"/>
                <w:kern w:val="0"/>
                <w:sz w:val="18"/>
                <w:szCs w:val="18"/>
              </w:rPr>
            </w:pPr>
            <w:r>
              <w:rPr>
                <w:rFonts w:ascii="宋体" w:hAnsi="宋体" w:cs="宋体" w:hint="eastAsia"/>
                <w:kern w:val="0"/>
                <w:sz w:val="18"/>
                <w:szCs w:val="18"/>
              </w:rPr>
              <w:t xml:space="preserve">　</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 xml:space="preserve">　</w:t>
            </w:r>
          </w:p>
        </w:tc>
      </w:tr>
      <w:tr w:rsidR="00C75CFE">
        <w:trPr>
          <w:trHeight w:val="413"/>
        </w:trPr>
        <w:tc>
          <w:tcPr>
            <w:tcW w:w="1664" w:type="dxa"/>
            <w:vMerge w:val="restart"/>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满意度指标</w:t>
            </w:r>
          </w:p>
        </w:tc>
        <w:tc>
          <w:tcPr>
            <w:tcW w:w="1508" w:type="dxa"/>
            <w:vMerge w:val="restart"/>
            <w:tcBorders>
              <w:top w:val="nil"/>
              <w:left w:val="single" w:sz="4" w:space="0" w:color="000000"/>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满意度指标</w:t>
            </w: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left"/>
              <w:rPr>
                <w:rFonts w:ascii="宋体" w:cs="宋体"/>
                <w:kern w:val="0"/>
                <w:sz w:val="18"/>
                <w:szCs w:val="18"/>
              </w:rPr>
            </w:pPr>
            <w:r>
              <w:rPr>
                <w:rFonts w:ascii="宋体" w:hAnsi="宋体" w:cs="宋体" w:hint="eastAsia"/>
                <w:kern w:val="0"/>
                <w:sz w:val="18"/>
                <w:szCs w:val="18"/>
              </w:rPr>
              <w:t xml:space="preserve">　群众满意度</w:t>
            </w:r>
            <w:r>
              <w:rPr>
                <w:rFonts w:ascii="宋体" w:hAnsi="宋体" w:cs="宋体"/>
                <w:kern w:val="0"/>
                <w:sz w:val="18"/>
                <w:szCs w:val="18"/>
              </w:rPr>
              <w:t>95%</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群众满意度</w:t>
            </w:r>
            <w:r>
              <w:rPr>
                <w:rFonts w:ascii="宋体" w:hAnsi="宋体" w:cs="宋体"/>
                <w:kern w:val="0"/>
                <w:sz w:val="18"/>
                <w:szCs w:val="18"/>
              </w:rPr>
              <w:t>96%</w:t>
            </w:r>
            <w:r>
              <w:rPr>
                <w:rFonts w:ascii="宋体" w:hAnsi="宋体" w:cs="宋体" w:hint="eastAsia"/>
                <w:kern w:val="0"/>
                <w:sz w:val="18"/>
                <w:szCs w:val="18"/>
              </w:rPr>
              <w:t xml:space="preserve">　</w:t>
            </w:r>
          </w:p>
        </w:tc>
      </w:tr>
      <w:tr w:rsidR="00C75CFE">
        <w:trPr>
          <w:trHeight w:val="397"/>
        </w:trPr>
        <w:tc>
          <w:tcPr>
            <w:tcW w:w="1664"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1508" w:type="dxa"/>
            <w:vMerge/>
            <w:tcBorders>
              <w:top w:val="nil"/>
              <w:left w:val="single" w:sz="4" w:space="0" w:color="000000"/>
              <w:bottom w:val="single" w:sz="4" w:space="0" w:color="000000"/>
              <w:right w:val="single" w:sz="4" w:space="0" w:color="000000"/>
            </w:tcBorders>
            <w:vAlign w:val="center"/>
          </w:tcPr>
          <w:p w:rsidR="00C75CFE" w:rsidRDefault="00C75CFE">
            <w:pPr>
              <w:widowControl/>
              <w:jc w:val="left"/>
              <w:rPr>
                <w:rFonts w:ascii="宋体" w:cs="宋体"/>
                <w:kern w:val="0"/>
                <w:sz w:val="18"/>
                <w:szCs w:val="18"/>
              </w:rPr>
            </w:pPr>
          </w:p>
        </w:tc>
        <w:tc>
          <w:tcPr>
            <w:tcW w:w="2354"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left"/>
              <w:rPr>
                <w:rFonts w:ascii="宋体" w:cs="宋体"/>
                <w:kern w:val="0"/>
                <w:sz w:val="18"/>
                <w:szCs w:val="18"/>
              </w:rPr>
            </w:pPr>
            <w:r>
              <w:rPr>
                <w:rFonts w:ascii="宋体" w:hAnsi="宋体" w:cs="宋体" w:hint="eastAsia"/>
                <w:kern w:val="0"/>
                <w:sz w:val="18"/>
                <w:szCs w:val="18"/>
              </w:rPr>
              <w:t xml:space="preserve">　</w:t>
            </w:r>
          </w:p>
        </w:tc>
        <w:tc>
          <w:tcPr>
            <w:tcW w:w="2978" w:type="dxa"/>
            <w:gridSpan w:val="3"/>
            <w:tcBorders>
              <w:top w:val="single" w:sz="4" w:space="0" w:color="000000"/>
              <w:left w:val="nil"/>
              <w:bottom w:val="single" w:sz="4" w:space="0" w:color="000000"/>
              <w:right w:val="single" w:sz="4" w:space="0" w:color="000000"/>
            </w:tcBorders>
            <w:vAlign w:val="center"/>
          </w:tcPr>
          <w:p w:rsidR="00C75CFE" w:rsidRDefault="005B2AE3">
            <w:pPr>
              <w:widowControl/>
              <w:jc w:val="center"/>
              <w:rPr>
                <w:rFonts w:ascii="宋体" w:cs="宋体"/>
                <w:kern w:val="0"/>
                <w:sz w:val="18"/>
                <w:szCs w:val="18"/>
              </w:rPr>
            </w:pPr>
            <w:r>
              <w:rPr>
                <w:rFonts w:ascii="宋体" w:hAnsi="宋体" w:cs="宋体" w:hint="eastAsia"/>
                <w:kern w:val="0"/>
                <w:sz w:val="18"/>
                <w:szCs w:val="18"/>
              </w:rPr>
              <w:t xml:space="preserve">　</w:t>
            </w:r>
          </w:p>
        </w:tc>
      </w:tr>
    </w:tbl>
    <w:p w:rsidR="00C75CFE" w:rsidRDefault="00C75CFE">
      <w:pPr>
        <w:tabs>
          <w:tab w:val="left" w:pos="223"/>
        </w:tabs>
      </w:pPr>
    </w:p>
    <w:p w:rsidR="00C75CFE" w:rsidRDefault="00C75CFE">
      <w:pPr>
        <w:tabs>
          <w:tab w:val="left" w:pos="223"/>
        </w:tabs>
      </w:pPr>
    </w:p>
    <w:p w:rsidR="00C75CFE" w:rsidRDefault="00C75CFE">
      <w:pPr>
        <w:widowControl/>
        <w:spacing w:line="560" w:lineRule="exact"/>
        <w:ind w:firstLineChars="196" w:firstLine="630"/>
        <w:jc w:val="left"/>
        <w:rPr>
          <w:rFonts w:ascii="楷体_GB2312" w:eastAsia="楷体_GB2312" w:hAnsi="宋体" w:cs="宋体"/>
          <w:b/>
          <w:kern w:val="0"/>
          <w:sz w:val="32"/>
          <w:szCs w:val="32"/>
        </w:rPr>
        <w:sectPr w:rsidR="00C75CFE">
          <w:footerReference w:type="default" r:id="rId24"/>
          <w:pgSz w:w="11906" w:h="16838"/>
          <w:pgMar w:top="2098" w:right="1418" w:bottom="1928" w:left="1588" w:header="851" w:footer="992" w:gutter="0"/>
          <w:pgNumType w:fmt="numberInDash"/>
          <w:cols w:space="720"/>
          <w:docGrid w:linePitch="312"/>
        </w:sectPr>
      </w:pPr>
    </w:p>
    <w:p w:rsidR="00C75CFE" w:rsidRDefault="005B2AE3">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（五）其他需说明的事项：无</w:t>
      </w:r>
    </w:p>
    <w:p w:rsidR="00C75CFE" w:rsidRDefault="005B2AE3" w:rsidP="00223ECE">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第四部分</w:t>
      </w:r>
      <w:r>
        <w:rPr>
          <w:rFonts w:ascii="黑体" w:eastAsia="黑体" w:hAnsi="黑体"/>
          <w:kern w:val="0"/>
          <w:sz w:val="32"/>
          <w:szCs w:val="32"/>
        </w:rPr>
        <w:t xml:space="preserve">  </w:t>
      </w:r>
      <w:r>
        <w:rPr>
          <w:rFonts w:ascii="黑体" w:eastAsia="黑体" w:hAnsi="黑体" w:hint="eastAsia"/>
          <w:kern w:val="0"/>
          <w:sz w:val="32"/>
          <w:szCs w:val="32"/>
        </w:rPr>
        <w:t>名词解释</w:t>
      </w:r>
    </w:p>
    <w:p w:rsidR="00C75CFE" w:rsidRDefault="005B2AE3">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C75CFE" w:rsidRDefault="005B2AE3">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C75CFE" w:rsidRDefault="005B2AE3">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C75CFE" w:rsidRDefault="005B2AE3">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C75CFE" w:rsidRDefault="005B2AE3">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C75CFE" w:rsidRDefault="005B2AE3">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C75CFE" w:rsidRDefault="005B2AE3">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C75CFE" w:rsidRDefault="005B2AE3">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w:t>
      </w:r>
      <w:r>
        <w:rPr>
          <w:rFonts w:ascii="仿宋_GB2312" w:eastAsia="仿宋_GB2312" w:hint="eastAsia"/>
          <w:sz w:val="32"/>
          <w:szCs w:val="32"/>
        </w:rPr>
        <w:t>及运行费指单位公务用车购置费及租用费、燃料费、维修费、过路过桥费、保险费、安全奖励费用等支出；公务接待费指单位按规定开支的各类公务接待（含外宾接待）支出。</w:t>
      </w:r>
    </w:p>
    <w:p w:rsidR="00C75CFE" w:rsidRDefault="005B2AE3">
      <w:pPr>
        <w:spacing w:line="550" w:lineRule="exact"/>
        <w:ind w:firstLine="642"/>
        <w:rPr>
          <w:rFonts w:ascii="仿宋_GB2312" w:eastAsia="仿宋_GB2312"/>
          <w:sz w:val="32"/>
          <w:szCs w:val="32"/>
        </w:rPr>
        <w:sectPr w:rsidR="00C75CFE">
          <w:footerReference w:type="default" r:id="rId25"/>
          <w:pgSz w:w="11906" w:h="16838"/>
          <w:pgMar w:top="2098" w:right="1418" w:bottom="1928" w:left="1588" w:header="851" w:footer="992" w:gutter="0"/>
          <w:pgNumType w:fmt="numberInDash"/>
          <w:cols w:space="720"/>
          <w:docGrid w:linePitch="312"/>
        </w:sect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w:t>
      </w:r>
    </w:p>
    <w:p w:rsidR="00C75CFE" w:rsidRDefault="005B2AE3">
      <w:pPr>
        <w:spacing w:line="550" w:lineRule="exact"/>
        <w:ind w:firstLine="642"/>
        <w:rPr>
          <w:rFonts w:ascii="仿宋_GB2312" w:eastAsia="仿宋_GB2312"/>
          <w:sz w:val="32"/>
          <w:szCs w:val="32"/>
        </w:rPr>
      </w:pPr>
      <w:r>
        <w:rPr>
          <w:rFonts w:ascii="仿宋_GB2312" w:eastAsia="仿宋_GB2312" w:hint="eastAsia"/>
          <w:sz w:val="32"/>
          <w:szCs w:val="32"/>
        </w:rPr>
        <w:lastRenderedPageBreak/>
        <w:t>费、邮电费、差旅费、会议费、福利费、日常维修费、专用材料及一般设备购置费、办公用房水电费、办公用房取暖费、办公用房物业管理费、公务用车运行维护费及其他费用。</w:t>
      </w:r>
    </w:p>
    <w:p w:rsidR="00C75CFE" w:rsidRDefault="00C75CFE">
      <w:pPr>
        <w:widowControl/>
        <w:spacing w:line="560" w:lineRule="exact"/>
        <w:jc w:val="left"/>
        <w:rPr>
          <w:rFonts w:ascii="仿宋_GB2312" w:eastAsia="仿宋_GB2312" w:hAnsi="宋体" w:cs="宋体"/>
          <w:kern w:val="0"/>
          <w:sz w:val="32"/>
          <w:szCs w:val="32"/>
        </w:rPr>
      </w:pPr>
    </w:p>
    <w:p w:rsidR="00C75CFE" w:rsidRDefault="00C75CFE">
      <w:pPr>
        <w:widowControl/>
        <w:spacing w:line="560" w:lineRule="exact"/>
        <w:jc w:val="left"/>
        <w:rPr>
          <w:rFonts w:ascii="仿宋_GB2312" w:eastAsia="仿宋_GB2312" w:hAnsi="宋体" w:cs="宋体"/>
          <w:kern w:val="0"/>
          <w:sz w:val="32"/>
          <w:szCs w:val="32"/>
        </w:rPr>
      </w:pPr>
    </w:p>
    <w:p w:rsidR="00C75CFE" w:rsidRDefault="00C75CFE">
      <w:pPr>
        <w:widowControl/>
        <w:spacing w:line="560" w:lineRule="exact"/>
        <w:jc w:val="left"/>
        <w:rPr>
          <w:rFonts w:ascii="仿宋_GB2312" w:eastAsia="仿宋_GB2312" w:hAnsi="宋体" w:cs="宋体"/>
          <w:kern w:val="0"/>
          <w:sz w:val="32"/>
          <w:szCs w:val="32"/>
        </w:rPr>
      </w:pPr>
    </w:p>
    <w:p w:rsidR="00C75CFE" w:rsidRDefault="00C75CFE">
      <w:pPr>
        <w:widowControl/>
        <w:spacing w:line="560" w:lineRule="exact"/>
        <w:jc w:val="left"/>
        <w:rPr>
          <w:rFonts w:ascii="仿宋_GB2312" w:eastAsia="仿宋_GB2312" w:hAnsi="宋体" w:cs="宋体"/>
          <w:kern w:val="0"/>
          <w:sz w:val="32"/>
          <w:szCs w:val="32"/>
        </w:rPr>
      </w:pPr>
    </w:p>
    <w:p w:rsidR="00C75CFE" w:rsidRDefault="005B2AE3">
      <w:pPr>
        <w:widowControl/>
        <w:spacing w:line="560" w:lineRule="exact"/>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克州政协办公室</w:t>
      </w:r>
    </w:p>
    <w:p w:rsidR="00C75CFE" w:rsidRDefault="005B2AE3">
      <w:pPr>
        <w:widowControl/>
        <w:spacing w:line="560" w:lineRule="exact"/>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Pr>
          <w:rFonts w:ascii="仿宋_GB2312" w:eastAsia="仿宋_GB2312" w:hAnsi="宋体" w:cs="宋体"/>
          <w:kern w:val="0"/>
          <w:sz w:val="32"/>
          <w:szCs w:val="32"/>
        </w:rPr>
        <w:t xml:space="preserve">                       2019</w:t>
      </w:r>
      <w:r>
        <w:rPr>
          <w:rFonts w:ascii="仿宋_GB2312" w:eastAsia="仿宋_GB2312" w:hAnsi="宋体" w:cs="宋体" w:hint="eastAsia"/>
          <w:kern w:val="0"/>
          <w:sz w:val="32"/>
          <w:szCs w:val="32"/>
        </w:rPr>
        <w:t>年</w:t>
      </w:r>
      <w:r>
        <w:rPr>
          <w:rFonts w:ascii="仿宋_GB2312" w:eastAsia="仿宋_GB2312" w:hAnsi="宋体" w:cs="宋体"/>
          <w:kern w:val="0"/>
          <w:sz w:val="32"/>
          <w:szCs w:val="32"/>
        </w:rPr>
        <w:t>2</w:t>
      </w:r>
      <w:r>
        <w:rPr>
          <w:rFonts w:ascii="仿宋_GB2312" w:eastAsia="仿宋_GB2312" w:hAnsi="宋体" w:cs="宋体" w:hint="eastAsia"/>
          <w:kern w:val="0"/>
          <w:sz w:val="32"/>
          <w:szCs w:val="32"/>
        </w:rPr>
        <w:t>月</w:t>
      </w:r>
      <w:r>
        <w:rPr>
          <w:rFonts w:ascii="仿宋_GB2312" w:eastAsia="仿宋_GB2312" w:hAnsi="宋体" w:cs="宋体"/>
          <w:kern w:val="0"/>
          <w:sz w:val="32"/>
          <w:szCs w:val="32"/>
        </w:rPr>
        <w:t>5</w:t>
      </w:r>
      <w:r>
        <w:rPr>
          <w:rFonts w:ascii="仿宋_GB2312" w:eastAsia="仿宋_GB2312" w:hAnsi="宋体" w:cs="宋体" w:hint="eastAsia"/>
          <w:kern w:val="0"/>
          <w:sz w:val="32"/>
          <w:szCs w:val="32"/>
        </w:rPr>
        <w:t>日</w:t>
      </w:r>
    </w:p>
    <w:p w:rsidR="00C75CFE" w:rsidRDefault="00C75CFE"/>
    <w:p w:rsidR="00C75CFE" w:rsidRDefault="00C75CFE">
      <w:pPr>
        <w:widowControl/>
        <w:spacing w:line="320" w:lineRule="exact"/>
        <w:outlineLvl w:val="1"/>
        <w:rPr>
          <w:rFonts w:ascii="仿宋_GB2312" w:eastAsia="仿宋_GB2312" w:hAnsi="宋体"/>
          <w:kern w:val="0"/>
          <w:sz w:val="32"/>
          <w:szCs w:val="32"/>
        </w:rPr>
        <w:sectPr w:rsidR="00C75CFE">
          <w:footerReference w:type="default" r:id="rId26"/>
          <w:pgSz w:w="11906" w:h="16838"/>
          <w:pgMar w:top="2098" w:right="1418" w:bottom="1928" w:left="1588" w:header="851" w:footer="992" w:gutter="0"/>
          <w:pgNumType w:fmt="numberInDash"/>
          <w:cols w:space="720"/>
          <w:docGrid w:linePitch="312"/>
        </w:sectPr>
      </w:pPr>
    </w:p>
    <w:p w:rsidR="00C75CFE" w:rsidRDefault="00C75CFE">
      <w:pPr>
        <w:widowControl/>
        <w:jc w:val="left"/>
        <w:outlineLvl w:val="1"/>
        <w:rPr>
          <w:rFonts w:ascii="仿宋_GB2312" w:eastAsia="仿宋_GB2312" w:hAnsi="宋体"/>
          <w:kern w:val="0"/>
          <w:sz w:val="32"/>
          <w:szCs w:val="32"/>
        </w:rPr>
        <w:sectPr w:rsidR="00C75CFE">
          <w:footerReference w:type="default" r:id="rId27"/>
          <w:pgSz w:w="11906" w:h="16838"/>
          <w:pgMar w:top="2098" w:right="1418" w:bottom="1928" w:left="1588" w:header="851" w:footer="992" w:gutter="0"/>
          <w:pgNumType w:fmt="numberInDash" w:start="2"/>
          <w:cols w:space="720"/>
          <w:docGrid w:linePitch="312"/>
        </w:sectPr>
      </w:pPr>
    </w:p>
    <w:p w:rsidR="00C75CFE" w:rsidRDefault="00C75CFE">
      <w:pPr>
        <w:widowControl/>
        <w:spacing w:line="540" w:lineRule="exact"/>
        <w:outlineLvl w:val="1"/>
      </w:pPr>
    </w:p>
    <w:sectPr w:rsidR="00C75CFE" w:rsidSect="00C75CFE">
      <w:footerReference w:type="default" r:id="rId28"/>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AE3" w:rsidRDefault="005B2AE3" w:rsidP="00C75CFE">
      <w:r>
        <w:separator/>
      </w:r>
    </w:p>
  </w:endnote>
  <w:endnote w:type="continuationSeparator" w:id="0">
    <w:p w:rsidR="005B2AE3" w:rsidRDefault="005B2AE3" w:rsidP="00C75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rPr>
        <w:rFonts w:ascii="宋体" w:eastAsia="宋体" w:hAnsi="宋体"/>
        <w:sz w:val="28"/>
        <w:szCs w:val="28"/>
      </w:rPr>
    </w:pPr>
    <w:r>
      <w:rPr>
        <w:rFonts w:ascii="宋体" w:eastAsia="宋体" w:hAnsi="宋体"/>
        <w:sz w:val="28"/>
        <w:szCs w:val="28"/>
      </w:rPr>
      <w:fldChar w:fldCharType="begin"/>
    </w:r>
    <w:r w:rsidR="005B2AE3">
      <w:rPr>
        <w:rFonts w:ascii="宋体" w:eastAsia="宋体" w:hAnsi="宋体"/>
        <w:sz w:val="28"/>
        <w:szCs w:val="28"/>
      </w:rPr>
      <w:instrText>PAGE   \* MERGEFORMAT</w:instrText>
    </w:r>
    <w:r>
      <w:rPr>
        <w:rFonts w:ascii="宋体" w:eastAsia="宋体" w:hAnsi="宋体"/>
        <w:sz w:val="28"/>
        <w:szCs w:val="28"/>
      </w:rPr>
      <w:fldChar w:fldCharType="separate"/>
    </w:r>
    <w:r w:rsidR="005B2AE3">
      <w:rPr>
        <w:rFonts w:ascii="宋体" w:eastAsia="宋体" w:hAnsi="宋体"/>
        <w:sz w:val="28"/>
        <w:szCs w:val="28"/>
        <w:lang w:val="zh-CN"/>
      </w:rPr>
      <w:t>-</w:t>
    </w:r>
    <w:r w:rsidR="005B2AE3">
      <w:rPr>
        <w:rFonts w:ascii="宋体" w:eastAsia="宋体" w:hAnsi="宋体"/>
        <w:sz w:val="28"/>
        <w:szCs w:val="28"/>
      </w:rPr>
      <w:t xml:space="preserve"> 30 -</w:t>
    </w:r>
    <w:r>
      <w:rPr>
        <w:rFonts w:ascii="宋体" w:eastAsia="宋体" w:hAnsi="宋体"/>
        <w:sz w:val="28"/>
        <w:szCs w:val="28"/>
      </w:rPr>
      <w:fldChar w:fldCharType="end"/>
    </w:r>
  </w:p>
  <w:p w:rsidR="00C75CFE" w:rsidRDefault="00C75CFE">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jc w:val="right"/>
      <w:rPr>
        <w:rFonts w:ascii="宋体" w:eastAsia="宋体" w:hAnsi="宋体"/>
        <w:sz w:val="28"/>
        <w:szCs w:val="28"/>
      </w:rPr>
    </w:pPr>
    <w:r w:rsidRPr="00C75CFE">
      <w:pict>
        <v:shapetype id="_x0000_t202" coordsize="21600,21600" o:spt="202" path="m,l,21600r21600,l21600,xe">
          <v:stroke joinstyle="miter"/>
          <v:path gradientshapeok="t" o:connecttype="rect"/>
        </v:shapetype>
        <v:shape id="_x0000_s4122" type="#_x0000_t202" style="position:absolute;left:0;text-align:left;margin-left:0;margin-top:0;width:2in;height:2in;z-index:16;mso-wrap-style:none;mso-position-horizontal:inside;mso-position-horizontal-relative:margin" filled="f" stroked="f">
          <v:textbox style="mso-fit-shape-to-text:t" inset="0,0,0,0">
            <w:txbxContent>
              <w:p w:rsidR="00C75CFE" w:rsidRDefault="00C75CFE">
                <w:pPr>
                  <w:pStyle w:val="a4"/>
                  <w:rPr>
                    <w:rFonts w:eastAsia="宋体"/>
                  </w:rPr>
                </w:pPr>
              </w:p>
            </w:txbxContent>
          </v:textbox>
          <w10:wrap anchorx="margin"/>
        </v:shape>
      </w:pict>
    </w:r>
  </w:p>
  <w:p w:rsidR="00C75CFE" w:rsidRDefault="00C75CFE">
    <w:pPr>
      <w:pStyle w:val="a4"/>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jc w:val="right"/>
      <w:rPr>
        <w:rFonts w:ascii="宋体" w:eastAsia="宋体" w:hAnsi="宋体"/>
        <w:sz w:val="28"/>
        <w:szCs w:val="28"/>
      </w:rPr>
    </w:pPr>
    <w:r w:rsidRPr="00C75CFE">
      <w:pict>
        <v:shapetype id="_x0000_t202" coordsize="21600,21600" o:spt="202" path="m,l,21600r21600,l21600,xe">
          <v:stroke joinstyle="miter"/>
          <v:path gradientshapeok="t" o:connecttype="rect"/>
        </v:shapetype>
        <v:shape id="_x0000_s4124" type="#_x0000_t202" style="position:absolute;left:0;text-align:left;margin-left:0;margin-top:0;width:2in;height:2in;z-index:17;mso-wrap-style:none;mso-position-horizontal:inside;mso-position-horizontal-relative:margin" filled="f" stroked="f">
          <v:textbox style="mso-fit-shape-to-text:t" inset="0,0,0,0">
            <w:txbxContent>
              <w:p w:rsidR="00C75CFE" w:rsidRDefault="00C75CFE">
                <w:pPr>
                  <w:pStyle w:val="a4"/>
                  <w:rPr>
                    <w:rFonts w:eastAsia="宋体"/>
                  </w:rPr>
                </w:pPr>
              </w:p>
            </w:txbxContent>
          </v:textbox>
          <w10:wrap anchorx="margin"/>
        </v:shape>
      </w:pict>
    </w:r>
  </w:p>
  <w:p w:rsidR="00C75CFE" w:rsidRDefault="00C75CFE">
    <w:pPr>
      <w:pStyle w:val="a4"/>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jc w:val="right"/>
      <w:rPr>
        <w:rFonts w:ascii="宋体" w:eastAsia="宋体" w:hAnsi="宋体"/>
        <w:sz w:val="28"/>
        <w:szCs w:val="28"/>
      </w:rPr>
    </w:pPr>
    <w:r w:rsidRPr="00C75CFE">
      <w:pict>
        <v:shapetype id="_x0000_t202" coordsize="21600,21600" o:spt="202" path="m,l,21600r21600,l21600,xe">
          <v:stroke joinstyle="miter"/>
          <v:path gradientshapeok="t" o:connecttype="rect"/>
        </v:shapetype>
        <v:shape id="_x0000_s4126" type="#_x0000_t202" style="position:absolute;left:0;text-align:left;margin-left:0;margin-top:0;width:2in;height:2in;z-index:18;mso-wrap-style:none;mso-position-horizontal:inside;mso-position-horizontal-relative:margin" filled="f" stroked="f">
          <v:textbox style="mso-fit-shape-to-text:t" inset="0,0,0,0">
            <w:txbxContent>
              <w:p w:rsidR="00C75CFE" w:rsidRDefault="00C75CFE">
                <w:pPr>
                  <w:pStyle w:val="a4"/>
                  <w:rPr>
                    <w:rFonts w:eastAsia="宋体"/>
                  </w:rPr>
                </w:pPr>
              </w:p>
            </w:txbxContent>
          </v:textbox>
          <w10:wrap anchorx="margin"/>
        </v:shape>
      </w:pict>
    </w:r>
  </w:p>
  <w:p w:rsidR="00C75CFE" w:rsidRDefault="00C75CFE">
    <w:pPr>
      <w:pStyle w:val="a4"/>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jc w:val="right"/>
      <w:rPr>
        <w:rFonts w:ascii="宋体" w:eastAsia="宋体" w:hAnsi="宋体"/>
        <w:sz w:val="28"/>
        <w:szCs w:val="28"/>
      </w:rPr>
    </w:pPr>
    <w:r w:rsidRPr="00C75CFE">
      <w:pict>
        <v:shapetype id="_x0000_t202" coordsize="21600,21600" o:spt="202" path="m,l,21600r21600,l21600,xe">
          <v:stroke joinstyle="miter"/>
          <v:path gradientshapeok="t" o:connecttype="rect"/>
        </v:shapetype>
        <v:shape id="_x0000_s4128" type="#_x0000_t202" style="position:absolute;left:0;text-align:left;margin-left:0;margin-top:0;width:2in;height:2in;z-index:19;mso-wrap-style:none;mso-position-horizontal:inside;mso-position-horizontal-relative:margin" filled="f" stroked="f">
          <v:textbox style="mso-fit-shape-to-text:t" inset="0,0,0,0">
            <w:txbxContent>
              <w:p w:rsidR="00C75CFE" w:rsidRDefault="00C75CFE">
                <w:pPr>
                  <w:pStyle w:val="a4"/>
                  <w:rPr>
                    <w:rFonts w:eastAsia="宋体"/>
                  </w:rPr>
                </w:pPr>
              </w:p>
            </w:txbxContent>
          </v:textbox>
          <w10:wrap anchorx="margin"/>
        </v:shape>
      </w:pict>
    </w:r>
  </w:p>
  <w:p w:rsidR="00C75CFE" w:rsidRDefault="00C75CFE">
    <w:pPr>
      <w:pStyle w:val="a4"/>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jc w:val="right"/>
      <w:rPr>
        <w:rFonts w:ascii="宋体" w:eastAsia="宋体" w:hAnsi="宋体"/>
        <w:sz w:val="28"/>
        <w:szCs w:val="28"/>
      </w:rPr>
    </w:pPr>
    <w:r w:rsidRPr="00C75CFE">
      <w:pict>
        <v:shapetype id="_x0000_t202" coordsize="21600,21600" o:spt="202" path="m,l,21600r21600,l21600,xe">
          <v:stroke joinstyle="miter"/>
          <v:path gradientshapeok="t" o:connecttype="rect"/>
        </v:shapetype>
        <v:shape id="_x0000_s4130" type="#_x0000_t202" style="position:absolute;left:0;text-align:left;margin-left:0;margin-top:0;width:2in;height:2in;z-index:20;mso-wrap-style:none;mso-position-horizontal:inside;mso-position-horizontal-relative:margin" filled="f" stroked="f">
          <v:textbox style="mso-fit-shape-to-text:t" inset="0,0,0,0">
            <w:txbxContent>
              <w:p w:rsidR="00C75CFE" w:rsidRDefault="00C75CFE">
                <w:pPr>
                  <w:pStyle w:val="a4"/>
                  <w:rPr>
                    <w:rFonts w:eastAsia="宋体"/>
                  </w:rPr>
                </w:pPr>
              </w:p>
            </w:txbxContent>
          </v:textbox>
          <w10:wrap anchorx="margin"/>
        </v:shape>
      </w:pict>
    </w:r>
  </w:p>
  <w:p w:rsidR="00C75CFE" w:rsidRDefault="00C75CFE">
    <w:pPr>
      <w:pStyle w:val="a4"/>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jc w:val="right"/>
      <w:rPr>
        <w:rFonts w:ascii="宋体" w:eastAsia="宋体" w:hAnsi="宋体"/>
        <w:sz w:val="28"/>
        <w:szCs w:val="28"/>
      </w:rPr>
    </w:pPr>
    <w:r w:rsidRPr="00C75CFE">
      <w:pict>
        <v:shapetype id="_x0000_t202" coordsize="21600,21600" o:spt="202" path="m,l,21600r21600,l21600,xe">
          <v:stroke joinstyle="miter"/>
          <v:path gradientshapeok="t" o:connecttype="rect"/>
        </v:shapetype>
        <v:shape id="_x0000_s4132" type="#_x0000_t202" style="position:absolute;left:0;text-align:left;margin-left:0;margin-top:0;width:2in;height:2in;z-index:24;mso-wrap-style:none;mso-position-horizontal:inside;mso-position-horizontal-relative:margin" filled="f" stroked="f">
          <v:textbox style="mso-fit-shape-to-text:t" inset="0,0,0,0">
            <w:txbxContent>
              <w:p w:rsidR="00C75CFE" w:rsidRDefault="00C75CFE">
                <w:pPr>
                  <w:pStyle w:val="a4"/>
                  <w:rPr>
                    <w:rFonts w:eastAsia="宋体"/>
                  </w:rPr>
                </w:pPr>
              </w:p>
            </w:txbxContent>
          </v:textbox>
          <w10:wrap anchorx="margin"/>
        </v:shape>
      </w:pict>
    </w:r>
  </w:p>
  <w:p w:rsidR="00C75CFE" w:rsidRDefault="00C75CFE">
    <w:pPr>
      <w:pStyle w:val="a4"/>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rPr>
        <w:rFonts w:ascii="宋体" w:eastAsia="宋体" w:hAnsi="宋体"/>
        <w:sz w:val="28"/>
        <w:szCs w:val="28"/>
      </w:rPr>
    </w:pPr>
    <w:r>
      <w:rPr>
        <w:rFonts w:ascii="宋体" w:eastAsia="宋体" w:hAnsi="宋体"/>
        <w:sz w:val="28"/>
        <w:szCs w:val="28"/>
      </w:rPr>
      <w:fldChar w:fldCharType="begin"/>
    </w:r>
    <w:r w:rsidR="005B2AE3">
      <w:rPr>
        <w:rFonts w:ascii="宋体" w:eastAsia="宋体" w:hAnsi="宋体"/>
        <w:sz w:val="28"/>
        <w:szCs w:val="28"/>
      </w:rPr>
      <w:instrText>PAGE   \* MERGEFORMAT</w:instrText>
    </w:r>
    <w:r>
      <w:rPr>
        <w:rFonts w:ascii="宋体" w:eastAsia="宋体" w:hAnsi="宋体"/>
        <w:sz w:val="28"/>
        <w:szCs w:val="28"/>
      </w:rPr>
      <w:fldChar w:fldCharType="separate"/>
    </w:r>
    <w:r w:rsidR="005B2AE3">
      <w:rPr>
        <w:rFonts w:ascii="宋体" w:eastAsia="宋体" w:hAnsi="宋体"/>
        <w:sz w:val="28"/>
        <w:szCs w:val="28"/>
        <w:lang w:val="zh-CN"/>
      </w:rPr>
      <w:t>-</w:t>
    </w:r>
    <w:r w:rsidR="005B2AE3">
      <w:rPr>
        <w:rFonts w:ascii="宋体" w:eastAsia="宋体" w:hAnsi="宋体"/>
        <w:sz w:val="28"/>
        <w:szCs w:val="28"/>
      </w:rPr>
      <w:t xml:space="preserve"> 30 -</w:t>
    </w:r>
    <w:r>
      <w:rPr>
        <w:rFonts w:ascii="宋体" w:eastAsia="宋体" w:hAnsi="宋体"/>
        <w:sz w:val="28"/>
        <w:szCs w:val="28"/>
      </w:rPr>
      <w:fldChar w:fldCharType="end"/>
    </w:r>
  </w:p>
  <w:p w:rsidR="00C75CFE" w:rsidRDefault="00C75CFE">
    <w:pPr>
      <w:pStyle w:val="a4"/>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jc w:val="right"/>
      <w:rPr>
        <w:rFonts w:ascii="宋体" w:eastAsia="宋体" w:hAnsi="宋体"/>
        <w:sz w:val="28"/>
        <w:szCs w:val="28"/>
      </w:rPr>
    </w:pPr>
  </w:p>
  <w:p w:rsidR="00C75CFE" w:rsidRDefault="00C75CFE">
    <w:pPr>
      <w:pStyle w:val="a4"/>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jc w:val="right"/>
      <w:rPr>
        <w:rFonts w:ascii="宋体" w:eastAsia="宋体" w:hAnsi="宋体"/>
        <w:sz w:val="28"/>
        <w:szCs w:val="28"/>
      </w:rPr>
    </w:pPr>
  </w:p>
  <w:p w:rsidR="00C75CFE" w:rsidRDefault="00C75CFE">
    <w:pPr>
      <w:pStyle w:val="a4"/>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jc w:val="right"/>
      <w:rPr>
        <w:rFonts w:ascii="宋体" w:eastAsia="宋体" w:hAnsi="宋体"/>
        <w:sz w:val="28"/>
        <w:szCs w:val="28"/>
      </w:rPr>
    </w:pPr>
  </w:p>
  <w:p w:rsidR="00C75CFE" w:rsidRDefault="00C75CF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jc w:val="right"/>
      <w:rPr>
        <w:rFonts w:ascii="宋体" w:eastAsia="宋体" w:hAnsi="宋体"/>
        <w:sz w:val="28"/>
        <w:szCs w:val="28"/>
      </w:rPr>
    </w:pPr>
    <w:r w:rsidRPr="00C75CFE">
      <w:pict>
        <v:shapetype id="_x0000_t202" coordsize="21600,21600" o:spt="202" path="m,l,21600r21600,l21600,xe">
          <v:stroke joinstyle="miter"/>
          <v:path gradientshapeok="t" o:connecttype="rect"/>
        </v:shapetype>
        <v:shape id="_x0000_s4105" type="#_x0000_t202" style="position:absolute;left:0;text-align:left;margin-left:104pt;margin-top:0;width:2in;height:2in;z-index:8;mso-wrap-style:none;mso-position-horizontal:right;mso-position-horizontal-relative:margin" filled="f" stroked="f">
          <v:textbox style="mso-fit-shape-to-text:t" inset="0,0,0,0">
            <w:txbxContent>
              <w:p w:rsidR="00C75CFE" w:rsidRDefault="00C75CFE">
                <w:pPr>
                  <w:pStyle w:val="a4"/>
                  <w:rPr>
                    <w:rFonts w:eastAsia="宋体"/>
                  </w:rPr>
                </w:pPr>
                <w:r>
                  <w:rPr>
                    <w:rFonts w:hint="eastAsia"/>
                  </w:rPr>
                  <w:fldChar w:fldCharType="begin"/>
                </w:r>
                <w:r w:rsidR="005B2AE3">
                  <w:rPr>
                    <w:rFonts w:hint="eastAsia"/>
                  </w:rPr>
                  <w:instrText xml:space="preserve"> PAGE  \* MERGEFORMAT </w:instrText>
                </w:r>
                <w:r>
                  <w:rPr>
                    <w:rFonts w:hint="eastAsia"/>
                  </w:rPr>
                  <w:fldChar w:fldCharType="separate"/>
                </w:r>
                <w:r w:rsidR="00223ECE">
                  <w:rPr>
                    <w:noProof/>
                  </w:rPr>
                  <w:t>- 1 -</w:t>
                </w:r>
                <w:r>
                  <w:rPr>
                    <w:rFonts w:hint="eastAsia"/>
                  </w:rPr>
                  <w:fldChar w:fldCharType="end"/>
                </w:r>
              </w:p>
            </w:txbxContent>
          </v:textbox>
          <w10:wrap anchorx="margin"/>
        </v:shape>
      </w:pict>
    </w:r>
    <w:r w:rsidRPr="00C75CFE">
      <w:pict>
        <v:shape id="_x0000_s4097" type="#_x0000_t202" style="position:absolute;left:0;text-align:left;margin-left:0;margin-top:0;width:2in;height:2in;z-index:6;mso-wrap-style:none;mso-position-horizontal:inside;mso-position-horizontal-relative:margin" filled="f" stroked="f">
          <v:textbox style="mso-fit-shape-to-text:t" inset="0,0,0,0">
            <w:txbxContent>
              <w:p w:rsidR="00C75CFE" w:rsidRDefault="00C75CFE">
                <w:pPr>
                  <w:pStyle w:val="a4"/>
                  <w:rPr>
                    <w:rFonts w:eastAsia="宋体"/>
                  </w:rPr>
                </w:pPr>
              </w:p>
            </w:txbxContent>
          </v:textbox>
          <w10:wrap anchorx="margin"/>
        </v:shape>
      </w:pict>
    </w:r>
  </w:p>
  <w:p w:rsidR="00C75CFE" w:rsidRDefault="00C75CFE">
    <w:pPr>
      <w:pStyle w:val="a4"/>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jc w:val="right"/>
      <w:rPr>
        <w:rFonts w:ascii="宋体" w:eastAsia="宋体" w:hAnsi="宋体"/>
        <w:sz w:val="28"/>
        <w:szCs w:val="28"/>
      </w:rPr>
    </w:pPr>
  </w:p>
  <w:p w:rsidR="00C75CFE" w:rsidRDefault="00C75CFE">
    <w:pPr>
      <w:pStyle w:val="a4"/>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tabs>
        <w:tab w:val="left" w:pos="270"/>
        <w:tab w:val="right" w:pos="9020"/>
      </w:tabs>
      <w:rPr>
        <w:rFonts w:ascii="宋体" w:eastAsia="宋体" w:hAnsi="宋体"/>
        <w:sz w:val="28"/>
        <w:szCs w:val="28"/>
      </w:rPr>
    </w:pPr>
    <w:r w:rsidRPr="00C75CFE">
      <w:pict>
        <v:shapetype id="_x0000_t202" coordsize="21600,21600" o:spt="202" path="m,l,21600r21600,l21600,xe">
          <v:stroke joinstyle="miter"/>
          <v:path gradientshapeok="t" o:connecttype="rect"/>
        </v:shapetype>
        <v:shape id="_x0000_s4099" type="#_x0000_t202" style="position:absolute;margin-left:0;margin-top:0;width:2in;height:2in;z-index:7;mso-wrap-style:none;mso-position-horizontal:inside;mso-position-horizontal-relative:margin" filled="f" stroked="f">
          <v:textbox style="mso-fit-shape-to-text:t" inset="0,0,0,0">
            <w:txbxContent>
              <w:p w:rsidR="00C75CFE" w:rsidRDefault="00C75CFE">
                <w:pPr>
                  <w:pStyle w:val="a4"/>
                  <w:rPr>
                    <w:rFonts w:eastAsia="宋体"/>
                  </w:rPr>
                </w:pPr>
              </w:p>
            </w:txbxContent>
          </v:textbox>
          <w10:wrap anchorx="margin"/>
        </v:shape>
      </w:pict>
    </w:r>
    <w:r w:rsidRPr="00C75CFE">
      <w:pict>
        <v:shape id="_x0000_s4100" type="#_x0000_t202" style="position:absolute;margin-left:0;margin-top:0;width:2in;height:2in;z-index:5;mso-wrap-style:none;mso-position-horizontal:center;mso-position-horizontal-relative:margin" filled="f" stroked="f">
          <v:textbox style="mso-fit-shape-to-text:t" inset="0,0,0,0">
            <w:txbxContent>
              <w:p w:rsidR="00C75CFE" w:rsidRDefault="00C75CFE">
                <w:pPr>
                  <w:pStyle w:val="a4"/>
                  <w:rPr>
                    <w:rFonts w:eastAsia="宋体"/>
                  </w:rPr>
                </w:pPr>
              </w:p>
            </w:txbxContent>
          </v:textbox>
          <w10:wrap anchorx="margin"/>
        </v:shape>
      </w:pict>
    </w:r>
    <w:r w:rsidRPr="00C75CFE">
      <w:pict>
        <v:shape id="_x0000_s4101" type="#_x0000_t202" style="position:absolute;margin-left:104pt;margin-top:0;width:2in;height:2in;z-index:4;mso-wrap-style:none;mso-position-horizontal:outside;mso-position-horizontal-relative:margin" filled="f" stroked="f">
          <v:textbox style="mso-fit-shape-to-text:t" inset="0,0,0,0">
            <w:txbxContent>
              <w:p w:rsidR="00C75CFE" w:rsidRDefault="00C75CFE">
                <w:pPr>
                  <w:pStyle w:val="a4"/>
                  <w:rPr>
                    <w:rFonts w:eastAsia="宋体"/>
                  </w:rPr>
                </w:pPr>
              </w:p>
            </w:txbxContent>
          </v:textbox>
          <w10:wrap anchorx="margin"/>
        </v:shape>
      </w:pict>
    </w:r>
    <w:r w:rsidRPr="00C75CFE">
      <w:pict>
        <v:shape id="_x0000_s4102" type="#_x0000_t202" style="position:absolute;margin-left:0;margin-top:0;width:2in;height:2in;z-index:3;mso-wrap-style:none;mso-position-horizontal:inside;mso-position-horizontal-relative:margin" filled="f" stroked="f">
          <v:textbox style="mso-fit-shape-to-text:t" inset="0,0,0,0">
            <w:txbxContent>
              <w:p w:rsidR="00C75CFE" w:rsidRDefault="00C75CFE">
                <w:pPr>
                  <w:pStyle w:val="a4"/>
                  <w:rPr>
                    <w:rFonts w:eastAsia="宋体"/>
                  </w:rPr>
                </w:pPr>
              </w:p>
            </w:txbxContent>
          </v:textbox>
          <w10:wrap anchorx="margin"/>
        </v:shape>
      </w:pict>
    </w:r>
    <w:r w:rsidRPr="00C75CFE">
      <w:pict>
        <v:shape id="_x0000_s4103" type="#_x0000_t202" style="position:absolute;margin-left:0;margin-top:0;width:2in;height:2in;z-index:2;mso-wrap-style:none;mso-position-horizontal:inside;mso-position-horizontal-relative:margin" filled="f" stroked="f">
          <v:textbox style="mso-fit-shape-to-text:t" inset="0,0,0,0">
            <w:txbxContent>
              <w:p w:rsidR="00C75CFE" w:rsidRDefault="00C75CFE">
                <w:pPr>
                  <w:pStyle w:val="a4"/>
                  <w:rPr>
                    <w:rFonts w:eastAsia="宋体"/>
                  </w:rPr>
                </w:pPr>
              </w:p>
            </w:txbxContent>
          </v:textbox>
          <w10:wrap anchorx="margin"/>
        </v:shape>
      </w:pict>
    </w:r>
    <w:r w:rsidRPr="00C75CFE">
      <w:pict>
        <v:shape id="_x0000_s4104" type="#_x0000_t202" style="position:absolute;margin-left:104pt;margin-top:0;width:2in;height:2in;z-index:1;mso-wrap-style:none;mso-position-horizontal:outside;mso-position-horizontal-relative:margin" filled="f" stroked="f">
          <v:textbox style="mso-fit-shape-to-text:t" inset="0,0,0,0">
            <w:txbxContent>
              <w:p w:rsidR="00C75CFE" w:rsidRDefault="00C75CFE">
                <w:pPr>
                  <w:pStyle w:val="a4"/>
                  <w:rPr>
                    <w:rFonts w:eastAsia="宋体"/>
                  </w:rPr>
                </w:pPr>
              </w:p>
            </w:txbxContent>
          </v:textbox>
          <w10:wrap anchorx="margin"/>
        </v:shape>
      </w:pict>
    </w:r>
    <w:r w:rsidR="005B2AE3">
      <w:rPr>
        <w:rFonts w:ascii="宋体" w:eastAsia="宋体" w:hAnsi="宋体"/>
        <w:sz w:val="28"/>
        <w:szCs w:val="28"/>
      </w:rPr>
      <w:tab/>
    </w:r>
    <w:r w:rsidR="005B2AE3">
      <w:rPr>
        <w:rFonts w:ascii="宋体" w:eastAsia="宋体" w:hAnsi="宋体"/>
        <w:sz w:val="28"/>
        <w:szCs w:val="28"/>
      </w:rPr>
      <w:tab/>
    </w:r>
    <w:r w:rsidR="005B2AE3">
      <w:rPr>
        <w:rFonts w:ascii="宋体" w:eastAsia="宋体" w:hAnsi="宋体"/>
        <w:sz w:val="28"/>
        <w:szCs w:val="28"/>
      </w:rPr>
      <w:tab/>
    </w:r>
  </w:p>
  <w:p w:rsidR="00C75CFE" w:rsidRDefault="00C75CFE">
    <w:pPr>
      <w:pStyle w:val="a4"/>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tabs>
        <w:tab w:val="left" w:pos="270"/>
        <w:tab w:val="right" w:pos="9020"/>
      </w:tabs>
      <w:rPr>
        <w:rFonts w:ascii="宋体" w:eastAsia="宋体" w:hAnsi="宋体"/>
        <w:sz w:val="28"/>
        <w:szCs w:val="28"/>
      </w:rPr>
    </w:pPr>
    <w:r w:rsidRPr="00C75CFE">
      <w:pict>
        <v:shapetype id="_x0000_t202" coordsize="21600,21600" o:spt="202" path="m,l,21600r21600,l21600,xe">
          <v:stroke joinstyle="miter"/>
          <v:path gradientshapeok="t" o:connecttype="rect"/>
        </v:shapetype>
        <v:shape id="_x0000_s4137" type="#_x0000_t202" style="position:absolute;margin-left:0;margin-top:0;width:2in;height:2in;z-index:27;mso-wrap-style:none;mso-position-horizontal:inside;mso-position-horizontal-relative:margin" filled="f" stroked="f">
          <v:textbox style="mso-fit-shape-to-text:t" inset="0,0,0,0">
            <w:txbxContent>
              <w:p w:rsidR="00C75CFE" w:rsidRDefault="00C75CFE">
                <w:pPr>
                  <w:pStyle w:val="a4"/>
                  <w:rPr>
                    <w:rFonts w:eastAsia="宋体"/>
                  </w:rPr>
                </w:pPr>
              </w:p>
            </w:txbxContent>
          </v:textbox>
          <w10:wrap anchorx="margin"/>
        </v:shape>
      </w:pict>
    </w:r>
    <w:r w:rsidRPr="00C75CFE">
      <w:pict>
        <v:shape id="_x0000_s4138" type="#_x0000_t202" style="position:absolute;margin-left:0;margin-top:0;width:2in;height:2in;z-index:26;mso-wrap-style:none;mso-position-horizontal:center;mso-position-horizontal-relative:margin" filled="f" stroked="f">
          <v:textbox style="mso-fit-shape-to-text:t" inset="0,0,0,0">
            <w:txbxContent>
              <w:p w:rsidR="00C75CFE" w:rsidRDefault="00C75CFE">
                <w:pPr>
                  <w:pStyle w:val="a4"/>
                  <w:rPr>
                    <w:rFonts w:eastAsia="宋体"/>
                  </w:rPr>
                </w:pPr>
              </w:p>
            </w:txbxContent>
          </v:textbox>
          <w10:wrap anchorx="margin"/>
        </v:shape>
      </w:pict>
    </w:r>
    <w:r w:rsidRPr="00C75CFE">
      <w:pict>
        <v:shape id="_x0000_s4139" type="#_x0000_t202" style="position:absolute;margin-left:104pt;margin-top:0;width:2in;height:2in;z-index:25;mso-wrap-style:none;mso-position-horizontal:outside;mso-position-horizontal-relative:margin" filled="f" stroked="f">
          <v:textbox style="mso-fit-shape-to-text:t" inset="0,0,0,0">
            <w:txbxContent>
              <w:p w:rsidR="00C75CFE" w:rsidRDefault="00C75CFE">
                <w:pPr>
                  <w:pStyle w:val="a4"/>
                  <w:rPr>
                    <w:rFonts w:eastAsia="宋体"/>
                  </w:rPr>
                </w:pPr>
              </w:p>
            </w:txbxContent>
          </v:textbox>
          <w10:wrap anchorx="margin"/>
        </v:shape>
      </w:pict>
    </w:r>
    <w:r w:rsidRPr="00C75CFE">
      <w:pict>
        <v:shape id="_x0000_s4140" type="#_x0000_t202" style="position:absolute;margin-left:0;margin-top:0;width:2in;height:2in;z-index:23;mso-wrap-style:none;mso-position-horizontal:inside;mso-position-horizontal-relative:margin" filled="f" stroked="f">
          <v:textbox style="mso-fit-shape-to-text:t" inset="0,0,0,0">
            <w:txbxContent>
              <w:p w:rsidR="00C75CFE" w:rsidRDefault="00C75CFE">
                <w:pPr>
                  <w:pStyle w:val="a4"/>
                  <w:rPr>
                    <w:rFonts w:eastAsia="宋体"/>
                  </w:rPr>
                </w:pPr>
              </w:p>
            </w:txbxContent>
          </v:textbox>
          <w10:wrap anchorx="margin"/>
        </v:shape>
      </w:pict>
    </w:r>
    <w:r w:rsidRPr="00C75CFE">
      <w:pict>
        <v:shape id="_x0000_s4141" type="#_x0000_t202" style="position:absolute;margin-left:0;margin-top:0;width:2in;height:2in;z-index:22;mso-wrap-style:none;mso-position-horizontal:inside;mso-position-horizontal-relative:margin" filled="f" stroked="f">
          <v:textbox style="mso-fit-shape-to-text:t" inset="0,0,0,0">
            <w:txbxContent>
              <w:p w:rsidR="00C75CFE" w:rsidRDefault="00C75CFE">
                <w:pPr>
                  <w:pStyle w:val="a4"/>
                  <w:rPr>
                    <w:rFonts w:eastAsia="宋体"/>
                  </w:rPr>
                </w:pPr>
              </w:p>
            </w:txbxContent>
          </v:textbox>
          <w10:wrap anchorx="margin"/>
        </v:shape>
      </w:pict>
    </w:r>
    <w:r w:rsidRPr="00C75CFE">
      <w:pict>
        <v:shape id="_x0000_s4142" type="#_x0000_t202" style="position:absolute;margin-left:104pt;margin-top:0;width:2in;height:2in;z-index:21;mso-wrap-style:none;mso-position-horizontal:outside;mso-position-horizontal-relative:margin" filled="f" stroked="f">
          <v:textbox style="mso-fit-shape-to-text:t" inset="0,0,0,0">
            <w:txbxContent>
              <w:p w:rsidR="00C75CFE" w:rsidRDefault="00C75CFE">
                <w:pPr>
                  <w:pStyle w:val="a4"/>
                  <w:rPr>
                    <w:rFonts w:eastAsia="宋体"/>
                  </w:rPr>
                </w:pPr>
              </w:p>
            </w:txbxContent>
          </v:textbox>
          <w10:wrap anchorx="margin"/>
        </v:shape>
      </w:pict>
    </w:r>
    <w:r w:rsidR="005B2AE3">
      <w:rPr>
        <w:rFonts w:ascii="宋体" w:eastAsia="宋体" w:hAnsi="宋体"/>
        <w:sz w:val="28"/>
        <w:szCs w:val="28"/>
      </w:rPr>
      <w:tab/>
    </w:r>
    <w:r w:rsidR="005B2AE3">
      <w:rPr>
        <w:rFonts w:ascii="宋体" w:eastAsia="宋体" w:hAnsi="宋体"/>
        <w:sz w:val="28"/>
        <w:szCs w:val="28"/>
      </w:rPr>
      <w:tab/>
    </w:r>
    <w:r w:rsidR="005B2AE3">
      <w:rPr>
        <w:rFonts w:ascii="宋体" w:eastAsia="宋体" w:hAnsi="宋体"/>
        <w:sz w:val="28"/>
        <w:szCs w:val="28"/>
      </w:rPr>
      <w:tab/>
    </w:r>
  </w:p>
  <w:p w:rsidR="00C75CFE" w:rsidRDefault="00C75CF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jc w:val="right"/>
      <w:rPr>
        <w:rFonts w:ascii="宋体" w:eastAsia="宋体" w:hAnsi="宋体"/>
        <w:sz w:val="28"/>
        <w:szCs w:val="28"/>
      </w:rPr>
    </w:pPr>
    <w:r w:rsidRPr="00C75CFE">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9;mso-wrap-style:none;mso-position-horizontal:inside;mso-position-horizontal-relative:margin" filled="f" stroked="f">
          <v:textbox style="mso-fit-shape-to-text:t" inset="0,0,0,0">
            <w:txbxContent>
              <w:p w:rsidR="00C75CFE" w:rsidRDefault="00C75CFE">
                <w:pPr>
                  <w:pStyle w:val="a4"/>
                  <w:rPr>
                    <w:rFonts w:eastAsia="宋体"/>
                  </w:rPr>
                </w:pPr>
              </w:p>
            </w:txbxContent>
          </v:textbox>
          <w10:wrap anchorx="margin"/>
        </v:shape>
      </w:pict>
    </w:r>
  </w:p>
  <w:p w:rsidR="00C75CFE" w:rsidRDefault="00C75CF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jc w:val="right"/>
      <w:rPr>
        <w:rFonts w:ascii="宋体" w:eastAsia="宋体" w:hAnsi="宋体"/>
        <w:sz w:val="28"/>
        <w:szCs w:val="28"/>
      </w:rPr>
    </w:pPr>
    <w:r w:rsidRPr="00C75CFE">
      <w:pict>
        <v:shapetype id="_x0000_t202" coordsize="21600,21600" o:spt="202" path="m,l,21600r21600,l21600,xe">
          <v:stroke joinstyle="miter"/>
          <v:path gradientshapeok="t" o:connecttype="rect"/>
        </v:shapetype>
        <v:shape id="_x0000_s4110" type="#_x0000_t202" style="position:absolute;left:0;text-align:left;margin-left:0;margin-top:0;width:2in;height:2in;z-index:10;mso-wrap-style:none;mso-position-horizontal:inside;mso-position-horizontal-relative:margin" filled="f" stroked="f">
          <v:textbox style="mso-fit-shape-to-text:t" inset="0,0,0,0">
            <w:txbxContent>
              <w:p w:rsidR="00C75CFE" w:rsidRDefault="00C75CFE">
                <w:pPr>
                  <w:pStyle w:val="a4"/>
                  <w:rPr>
                    <w:rFonts w:eastAsia="宋体"/>
                  </w:rPr>
                </w:pPr>
              </w:p>
            </w:txbxContent>
          </v:textbox>
          <w10:wrap anchorx="margin"/>
        </v:shape>
      </w:pict>
    </w:r>
  </w:p>
  <w:p w:rsidR="00C75CFE" w:rsidRDefault="00C75CFE">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jc w:val="right"/>
      <w:rPr>
        <w:rFonts w:ascii="宋体" w:eastAsia="宋体" w:hAnsi="宋体"/>
        <w:sz w:val="28"/>
        <w:szCs w:val="28"/>
      </w:rPr>
    </w:pPr>
    <w:r w:rsidRPr="00C75CFE">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11;mso-wrap-style:none;mso-position-horizontal:inside;mso-position-horizontal-relative:margin" filled="f" stroked="f">
          <v:textbox style="mso-fit-shape-to-text:t" inset="0,0,0,0">
            <w:txbxContent>
              <w:p w:rsidR="00C75CFE" w:rsidRDefault="00C75CFE">
                <w:pPr>
                  <w:pStyle w:val="a4"/>
                  <w:rPr>
                    <w:rFonts w:eastAsia="宋体"/>
                  </w:rPr>
                </w:pPr>
              </w:p>
            </w:txbxContent>
          </v:textbox>
          <w10:wrap anchorx="margin"/>
        </v:shape>
      </w:pict>
    </w:r>
  </w:p>
  <w:p w:rsidR="00C75CFE" w:rsidRDefault="00C75CFE">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jc w:val="right"/>
      <w:rPr>
        <w:rFonts w:ascii="宋体" w:eastAsia="宋体" w:hAnsi="宋体"/>
        <w:sz w:val="28"/>
        <w:szCs w:val="28"/>
      </w:rPr>
    </w:pPr>
    <w:r w:rsidRPr="00C75CFE">
      <w:pict>
        <v:shapetype id="_x0000_t202" coordsize="21600,21600" o:spt="202" path="m,l,21600r21600,l21600,xe">
          <v:stroke joinstyle="miter"/>
          <v:path gradientshapeok="t" o:connecttype="rect"/>
        </v:shapetype>
        <v:shape id="_x0000_s4114" type="#_x0000_t202" style="position:absolute;left:0;text-align:left;margin-left:0;margin-top:0;width:2in;height:2in;z-index:12;mso-wrap-style:none;mso-position-horizontal:inside;mso-position-horizontal-relative:margin" filled="f" stroked="f">
          <v:textbox style="mso-fit-shape-to-text:t" inset="0,0,0,0">
            <w:txbxContent>
              <w:p w:rsidR="00C75CFE" w:rsidRDefault="00C75CFE">
                <w:pPr>
                  <w:pStyle w:val="a4"/>
                  <w:rPr>
                    <w:rFonts w:eastAsia="宋体"/>
                  </w:rPr>
                </w:pPr>
              </w:p>
            </w:txbxContent>
          </v:textbox>
          <w10:wrap anchorx="margin"/>
        </v:shape>
      </w:pict>
    </w:r>
  </w:p>
  <w:p w:rsidR="00C75CFE" w:rsidRDefault="00C75CFE">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jc w:val="right"/>
      <w:rPr>
        <w:rFonts w:ascii="宋体" w:eastAsia="宋体" w:hAnsi="宋体"/>
        <w:sz w:val="28"/>
        <w:szCs w:val="28"/>
      </w:rPr>
    </w:pPr>
    <w:r w:rsidRPr="00C75CFE">
      <w:pict>
        <v:shapetype id="_x0000_t202" coordsize="21600,21600" o:spt="202" path="m,l,21600r21600,l21600,xe">
          <v:stroke joinstyle="miter"/>
          <v:path gradientshapeok="t" o:connecttype="rect"/>
        </v:shapetype>
        <v:shape id="_x0000_s4116" type="#_x0000_t202" style="position:absolute;left:0;text-align:left;margin-left:0;margin-top:0;width:2in;height:2in;z-index:13;mso-wrap-style:none;mso-position-horizontal:inside;mso-position-horizontal-relative:margin" filled="f" stroked="f">
          <v:textbox style="mso-fit-shape-to-text:t" inset="0,0,0,0">
            <w:txbxContent>
              <w:p w:rsidR="00C75CFE" w:rsidRDefault="00C75CFE">
                <w:pPr>
                  <w:pStyle w:val="a4"/>
                  <w:rPr>
                    <w:rFonts w:eastAsia="宋体"/>
                  </w:rPr>
                </w:pPr>
              </w:p>
            </w:txbxContent>
          </v:textbox>
          <w10:wrap anchorx="margin"/>
        </v:shape>
      </w:pict>
    </w:r>
  </w:p>
  <w:p w:rsidR="00C75CFE" w:rsidRDefault="00C75CFE">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jc w:val="right"/>
      <w:rPr>
        <w:rFonts w:ascii="宋体" w:eastAsia="宋体" w:hAnsi="宋体"/>
        <w:sz w:val="28"/>
        <w:szCs w:val="28"/>
      </w:rPr>
    </w:pPr>
    <w:r w:rsidRPr="00C75CFE">
      <w:pict>
        <v:shapetype id="_x0000_t202" coordsize="21600,21600" o:spt="202" path="m,l,21600r21600,l21600,xe">
          <v:stroke joinstyle="miter"/>
          <v:path gradientshapeok="t" o:connecttype="rect"/>
        </v:shapetype>
        <v:shape id="_x0000_s4118" type="#_x0000_t202" style="position:absolute;left:0;text-align:left;margin-left:0;margin-top:0;width:2in;height:2in;z-index:14;mso-wrap-style:none;mso-position-horizontal:inside;mso-position-horizontal-relative:margin" filled="f" stroked="f">
          <v:textbox style="mso-fit-shape-to-text:t" inset="0,0,0,0">
            <w:txbxContent>
              <w:p w:rsidR="00C75CFE" w:rsidRDefault="00C75CFE">
                <w:pPr>
                  <w:pStyle w:val="a4"/>
                  <w:rPr>
                    <w:rFonts w:eastAsia="宋体"/>
                  </w:rPr>
                </w:pPr>
              </w:p>
            </w:txbxContent>
          </v:textbox>
          <w10:wrap anchorx="margin"/>
        </v:shape>
      </w:pict>
    </w:r>
  </w:p>
  <w:p w:rsidR="00C75CFE" w:rsidRDefault="00C75CFE">
    <w:pPr>
      <w:pStyle w:val="a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FE" w:rsidRDefault="00C75CFE">
    <w:pPr>
      <w:pStyle w:val="a4"/>
      <w:jc w:val="right"/>
      <w:rPr>
        <w:rFonts w:ascii="宋体" w:eastAsia="宋体" w:hAnsi="宋体"/>
        <w:sz w:val="28"/>
        <w:szCs w:val="28"/>
      </w:rPr>
    </w:pPr>
    <w:r w:rsidRPr="00C75CFE">
      <w:pict>
        <v:shapetype id="_x0000_t202" coordsize="21600,21600" o:spt="202" path="m,l,21600r21600,l21600,xe">
          <v:stroke joinstyle="miter"/>
          <v:path gradientshapeok="t" o:connecttype="rect"/>
        </v:shapetype>
        <v:shape id="_x0000_s4120" type="#_x0000_t202" style="position:absolute;left:0;text-align:left;margin-left:0;margin-top:0;width:2in;height:2in;z-index:15;mso-wrap-style:none;mso-position-horizontal:inside;mso-position-horizontal-relative:margin" filled="f" stroked="f">
          <v:textbox style="mso-fit-shape-to-text:t" inset="0,0,0,0">
            <w:txbxContent>
              <w:p w:rsidR="00C75CFE" w:rsidRDefault="00C75CFE">
                <w:pPr>
                  <w:pStyle w:val="a4"/>
                  <w:rPr>
                    <w:rFonts w:eastAsia="宋体"/>
                  </w:rPr>
                </w:pPr>
              </w:p>
            </w:txbxContent>
          </v:textbox>
          <w10:wrap anchorx="margin"/>
        </v:shape>
      </w:pict>
    </w:r>
  </w:p>
  <w:p w:rsidR="00C75CFE" w:rsidRDefault="00C75C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AE3" w:rsidRDefault="005B2AE3" w:rsidP="00C75CFE">
      <w:r>
        <w:separator/>
      </w:r>
    </w:p>
  </w:footnote>
  <w:footnote w:type="continuationSeparator" w:id="0">
    <w:p w:rsidR="005B2AE3" w:rsidRDefault="005B2AE3" w:rsidP="00C75C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144"/>
    <w:rsid w:val="00094C82"/>
    <w:rsid w:val="00196874"/>
    <w:rsid w:val="00222150"/>
    <w:rsid w:val="00223ECE"/>
    <w:rsid w:val="00224408"/>
    <w:rsid w:val="00263429"/>
    <w:rsid w:val="002B5144"/>
    <w:rsid w:val="00325B17"/>
    <w:rsid w:val="005B2AE3"/>
    <w:rsid w:val="007345FB"/>
    <w:rsid w:val="00790EB3"/>
    <w:rsid w:val="00801F80"/>
    <w:rsid w:val="008C4E39"/>
    <w:rsid w:val="009E5FCD"/>
    <w:rsid w:val="00C75CFE"/>
    <w:rsid w:val="00E35398"/>
    <w:rsid w:val="00F83933"/>
    <w:rsid w:val="00FC6ABD"/>
    <w:rsid w:val="0639663C"/>
    <w:rsid w:val="06FF35F2"/>
    <w:rsid w:val="084C5D66"/>
    <w:rsid w:val="0C8C60CF"/>
    <w:rsid w:val="0DA91F22"/>
    <w:rsid w:val="11A101D9"/>
    <w:rsid w:val="1A1A38D6"/>
    <w:rsid w:val="1CDF4737"/>
    <w:rsid w:val="1DB92521"/>
    <w:rsid w:val="267A5177"/>
    <w:rsid w:val="26CB6ED4"/>
    <w:rsid w:val="29000A2B"/>
    <w:rsid w:val="2A6D49F3"/>
    <w:rsid w:val="313B0512"/>
    <w:rsid w:val="3B244F1B"/>
    <w:rsid w:val="3E7666BD"/>
    <w:rsid w:val="40A63BE9"/>
    <w:rsid w:val="42B57811"/>
    <w:rsid w:val="4341107A"/>
    <w:rsid w:val="46331E24"/>
    <w:rsid w:val="48AC58AC"/>
    <w:rsid w:val="49D31B01"/>
    <w:rsid w:val="4A95166C"/>
    <w:rsid w:val="544A3187"/>
    <w:rsid w:val="58C317A5"/>
    <w:rsid w:val="5FA0312C"/>
    <w:rsid w:val="684E4258"/>
    <w:rsid w:val="742A464C"/>
    <w:rsid w:val="758E2730"/>
    <w:rsid w:val="785D27EA"/>
    <w:rsid w:val="78B3205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Body Text Indent 3" w:semiHidden="0" w:unhideWhenUsed="0"/>
    <w:lsdException w:name="Strong" w:semiHidden="0" w:unhideWhenUsed="0" w:qFormat="1"/>
    <w:lsdException w:name="Emphasis" w:locked="1" w:semiHidden="0" w:uiPriority="0" w:unhideWhenUsed="0" w:qFormat="1"/>
    <w:lsdException w:name="Normal (Web)" w:semiHidden="0" w:unhideWhenUsed="0"/>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C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C75CFE"/>
    <w:rPr>
      <w:sz w:val="18"/>
      <w:szCs w:val="18"/>
    </w:rPr>
  </w:style>
  <w:style w:type="paragraph" w:styleId="a4">
    <w:name w:val="footer"/>
    <w:basedOn w:val="a"/>
    <w:link w:val="Char0"/>
    <w:uiPriority w:val="99"/>
    <w:qFormat/>
    <w:rsid w:val="00C75CFE"/>
    <w:pPr>
      <w:tabs>
        <w:tab w:val="center" w:pos="4153"/>
        <w:tab w:val="right" w:pos="8306"/>
      </w:tabs>
      <w:snapToGrid w:val="0"/>
      <w:jc w:val="left"/>
    </w:pPr>
    <w:rPr>
      <w:rFonts w:eastAsia="黑体"/>
      <w:kern w:val="0"/>
      <w:sz w:val="18"/>
      <w:szCs w:val="18"/>
    </w:rPr>
  </w:style>
  <w:style w:type="paragraph" w:styleId="a5">
    <w:name w:val="header"/>
    <w:basedOn w:val="a"/>
    <w:link w:val="Char1"/>
    <w:uiPriority w:val="99"/>
    <w:qFormat/>
    <w:rsid w:val="00C75CFE"/>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rsid w:val="00C75CFE"/>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iPriority w:val="99"/>
    <w:rsid w:val="00C75CFE"/>
    <w:pPr>
      <w:widowControl/>
      <w:spacing w:before="100" w:beforeAutospacing="1" w:after="100" w:afterAutospacing="1"/>
      <w:jc w:val="left"/>
    </w:pPr>
    <w:rPr>
      <w:rFonts w:ascii="宋体" w:hAnsi="宋体" w:cs="宋体"/>
      <w:kern w:val="0"/>
      <w:sz w:val="24"/>
    </w:rPr>
  </w:style>
  <w:style w:type="character" w:styleId="a7">
    <w:name w:val="Strong"/>
    <w:basedOn w:val="a0"/>
    <w:uiPriority w:val="99"/>
    <w:qFormat/>
    <w:rsid w:val="00C75CFE"/>
    <w:rPr>
      <w:rFonts w:cs="Times New Roman"/>
      <w:b/>
    </w:rPr>
  </w:style>
  <w:style w:type="character" w:styleId="a8">
    <w:name w:val="page number"/>
    <w:basedOn w:val="a0"/>
    <w:uiPriority w:val="99"/>
    <w:rsid w:val="00C75CFE"/>
    <w:rPr>
      <w:rFonts w:cs="Times New Roman"/>
    </w:rPr>
  </w:style>
  <w:style w:type="table" w:styleId="a9">
    <w:name w:val="Table Grid"/>
    <w:basedOn w:val="a1"/>
    <w:uiPriority w:val="99"/>
    <w:qFormat/>
    <w:rsid w:val="00C75CF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locked/>
    <w:rsid w:val="00C75CFE"/>
    <w:rPr>
      <w:rFonts w:ascii="Times New Roman" w:eastAsia="宋体" w:hAnsi="Times New Roman" w:cs="Times New Roman"/>
      <w:sz w:val="18"/>
      <w:szCs w:val="18"/>
    </w:rPr>
  </w:style>
  <w:style w:type="character" w:customStyle="1" w:styleId="Char0">
    <w:name w:val="页脚 Char"/>
    <w:basedOn w:val="a0"/>
    <w:link w:val="a4"/>
    <w:uiPriority w:val="99"/>
    <w:qFormat/>
    <w:locked/>
    <w:rsid w:val="00C75CFE"/>
    <w:rPr>
      <w:rFonts w:ascii="Times New Roman" w:eastAsia="黑体" w:hAnsi="Times New Roman" w:cs="Times New Roman"/>
      <w:snapToGrid w:val="0"/>
      <w:kern w:val="0"/>
      <w:sz w:val="18"/>
      <w:szCs w:val="18"/>
    </w:rPr>
  </w:style>
  <w:style w:type="character" w:customStyle="1" w:styleId="Char1">
    <w:name w:val="页眉 Char"/>
    <w:basedOn w:val="a0"/>
    <w:link w:val="a5"/>
    <w:uiPriority w:val="99"/>
    <w:qFormat/>
    <w:locked/>
    <w:rsid w:val="00C75CFE"/>
    <w:rPr>
      <w:rFonts w:ascii="Times New Roman" w:eastAsia="宋体" w:hAnsi="Times New Roman" w:cs="Times New Roman"/>
      <w:sz w:val="18"/>
      <w:szCs w:val="18"/>
    </w:rPr>
  </w:style>
  <w:style w:type="character" w:customStyle="1" w:styleId="3Char">
    <w:name w:val="正文文本缩进 3 Char"/>
    <w:basedOn w:val="a0"/>
    <w:link w:val="3"/>
    <w:uiPriority w:val="99"/>
    <w:locked/>
    <w:rsid w:val="00C75CFE"/>
    <w:rPr>
      <w:rFonts w:ascii="Times New Roman" w:eastAsia="仿宋_GB2312" w:hAnsi="Times New Roman" w:cs="Times New Roman"/>
      <w:sz w:val="24"/>
      <w:szCs w:val="24"/>
    </w:rPr>
  </w:style>
  <w:style w:type="paragraph" w:customStyle="1" w:styleId="f1">
    <w:name w:val="f1"/>
    <w:basedOn w:val="a"/>
    <w:uiPriority w:val="99"/>
    <w:qFormat/>
    <w:rsid w:val="00C75CFE"/>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a">
    <w:name w:val="List Paragraph"/>
    <w:basedOn w:val="a"/>
    <w:uiPriority w:val="99"/>
    <w:qFormat/>
    <w:rsid w:val="00C75CFE"/>
    <w:pPr>
      <w:ind w:firstLineChars="200" w:firstLine="420"/>
    </w:pPr>
    <w:rPr>
      <w:rFonts w:ascii="Calibri" w:hAnsi="Calibri"/>
      <w:szCs w:val="22"/>
    </w:rPr>
  </w:style>
  <w:style w:type="paragraph" w:customStyle="1" w:styleId="1">
    <w:name w:val="普通(网站)1"/>
    <w:basedOn w:val="a"/>
    <w:uiPriority w:val="99"/>
    <w:qFormat/>
    <w:rsid w:val="00C75CFE"/>
    <w:rPr>
      <w:rFonts w:ascii="Calibri" w:hAnsi="Calibri" w:cs="黑体"/>
      <w:sz w:val="24"/>
    </w:rPr>
  </w:style>
  <w:style w:type="paragraph" w:customStyle="1" w:styleId="2">
    <w:name w:val="普通(网站)2"/>
    <w:basedOn w:val="a"/>
    <w:uiPriority w:val="99"/>
    <w:qFormat/>
    <w:rsid w:val="00C75CFE"/>
    <w:rPr>
      <w:rFonts w:ascii="Calibri" w:hAnsi="Calibri" w:cs="黑体"/>
      <w:sz w:val="24"/>
    </w:rPr>
  </w:style>
  <w:style w:type="paragraph" w:customStyle="1" w:styleId="30">
    <w:name w:val="普通(网站)3"/>
    <w:basedOn w:val="a"/>
    <w:uiPriority w:val="99"/>
    <w:rsid w:val="00C75CFE"/>
    <w:rPr>
      <w:rFonts w:ascii="Calibri" w:hAnsi="Calibri" w:cs="黑体"/>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5" textRotate="1"/>
    <customShpInfo spid="_x0000_s4097"/>
    <customShpInfo spid="_x0000_s4108"/>
    <customShpInfo spid="_x0000_s4110"/>
    <customShpInfo spid="_x0000_s4112"/>
    <customShpInfo spid="_x0000_s4114"/>
    <customShpInfo spid="_x0000_s4116"/>
    <customShpInfo spid="_x0000_s4118"/>
    <customShpInfo spid="_x0000_s4120"/>
    <customShpInfo spid="_x0000_s4122"/>
    <customShpInfo spid="_x0000_s4124"/>
    <customShpInfo spid="_x0000_s4126"/>
    <customShpInfo spid="_x0000_s4128"/>
    <customShpInfo spid="_x0000_s4130"/>
    <customShpInfo spid="_x0000_s4132"/>
    <customShpInfo spid="_x0000_s4099"/>
    <customShpInfo spid="_x0000_s4100"/>
    <customShpInfo spid="_x0000_s4101"/>
    <customShpInfo spid="_x0000_s4102"/>
    <customShpInfo spid="_x0000_s4103"/>
    <customShpInfo spid="_x0000_s4104"/>
    <customShpInfo spid="_x0000_s4137"/>
    <customShpInfo spid="_x0000_s4138"/>
    <customShpInfo spid="_x0000_s4139"/>
    <customShpInfo spid="_x0000_s4140"/>
    <customShpInfo spid="_x0000_s4141"/>
    <customShpInfo spid="_x0000_s41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1489</Words>
  <Characters>8491</Characters>
  <Application>Microsoft Office Word</Application>
  <DocSecurity>0</DocSecurity>
  <Lines>70</Lines>
  <Paragraphs>19</Paragraphs>
  <ScaleCrop>false</ScaleCrop>
  <Company/>
  <LinksUpToDate>false</LinksUpToDate>
  <CharactersWithSpaces>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王怡</dc:creator>
  <cp:lastModifiedBy>Administrator</cp:lastModifiedBy>
  <cp:revision>4</cp:revision>
  <cp:lastPrinted>2019-02-11T07:49:00Z</cp:lastPrinted>
  <dcterms:created xsi:type="dcterms:W3CDTF">2019-02-11T03:41:00Z</dcterms:created>
  <dcterms:modified xsi:type="dcterms:W3CDTF">2021-05-18T11:17:00Z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