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
    <w:p>
      <w:pPr>
        <w:spacing w:before="100" w:beforeAutospacing="1" w:after="100" w:afterAutospacing="1"/>
        <w:outlineLvl w:val="1"/>
        <w:rPr>
          <w:rFonts w:ascii="黑体" w:hAnsi="黑体" w:eastAsia="黑体" w:cs="宋体"/>
          <w:kern w:val="0"/>
          <w:sz w:val="32"/>
          <w:szCs w:val="32"/>
        </w:rPr>
      </w:pPr>
    </w:p>
    <w:p>
      <w:pPr>
        <w:spacing w:before="100" w:beforeAutospacing="1" w:after="100" w:afterAutospacing="1"/>
        <w:outlineLvl w:val="1"/>
        <w:rPr>
          <w:rFonts w:ascii="黑体" w:hAnsi="黑体" w:eastAsia="黑体" w:cs="宋体"/>
          <w:kern w:val="0"/>
          <w:sz w:val="32"/>
          <w:szCs w:val="32"/>
        </w:rPr>
      </w:pPr>
    </w:p>
    <w:p>
      <w:pPr>
        <w:spacing w:before="100" w:beforeAutospacing="1" w:after="100" w:afterAutospacing="1"/>
        <w:outlineLvl w:val="1"/>
        <w:rPr>
          <w:rFonts w:ascii="方正小标宋简体" w:hAnsi="宋体" w:eastAsia="方正小标宋简体"/>
          <w:kern w:val="0"/>
          <w:sz w:val="44"/>
          <w:szCs w:val="44"/>
        </w:rPr>
      </w:pPr>
    </w:p>
    <w:p>
      <w:pPr>
        <w:widowControl/>
        <w:spacing w:before="100" w:beforeAutospacing="1" w:after="100" w:afterAutospacing="1"/>
        <w:jc w:val="center"/>
        <w:outlineLvl w:val="1"/>
        <w:rPr>
          <w:rFonts w:ascii="方正小标宋简体" w:hAnsi="宋体" w:eastAsia="方正小标宋简体"/>
          <w:kern w:val="0"/>
          <w:sz w:val="44"/>
          <w:szCs w:val="44"/>
        </w:rPr>
      </w:pPr>
      <w:r>
        <w:rPr>
          <w:rFonts w:hint="eastAsia" w:ascii="方正小标宋简体" w:hAnsi="宋体" w:eastAsia="方正小标宋简体"/>
          <w:kern w:val="0"/>
          <w:sz w:val="44"/>
          <w:szCs w:val="44"/>
        </w:rPr>
        <w:t>克孜勒苏柯尔克孜自治州计划生育药具站</w:t>
      </w:r>
    </w:p>
    <w:p>
      <w:pPr>
        <w:spacing w:before="100" w:beforeAutospacing="1" w:after="100" w:afterAutospacing="1"/>
        <w:jc w:val="center"/>
        <w:outlineLvl w:val="1"/>
        <w:rPr>
          <w:rFonts w:ascii="方正小标宋简体" w:hAnsi="宋体" w:eastAsia="方正小标宋简体"/>
          <w:kern w:val="0"/>
          <w:sz w:val="44"/>
          <w:szCs w:val="44"/>
        </w:rPr>
      </w:pPr>
      <w:r>
        <w:rPr>
          <w:rFonts w:hint="eastAsia" w:ascii="方正小标宋简体" w:hAnsi="宋体" w:eastAsia="方正小标宋简体"/>
          <w:kern w:val="0"/>
          <w:sz w:val="44"/>
          <w:szCs w:val="44"/>
        </w:rPr>
        <w:t>2019年部门预算公开</w:t>
      </w:r>
    </w:p>
    <w:p>
      <w:pPr>
        <w:spacing w:before="100" w:beforeAutospacing="1" w:after="100" w:afterAutospacing="1"/>
        <w:jc w:val="center"/>
        <w:outlineLvl w:val="1"/>
        <w:rPr>
          <w:rFonts w:ascii="宋体" w:hAnsi="宋体"/>
          <w:b/>
          <w:kern w:val="0"/>
          <w:sz w:val="44"/>
          <w:szCs w:val="44"/>
        </w:rPr>
      </w:pPr>
    </w:p>
    <w:p>
      <w:pPr>
        <w:spacing w:before="100" w:beforeAutospacing="1" w:after="100" w:afterAutospacing="1"/>
        <w:jc w:val="center"/>
        <w:outlineLvl w:val="1"/>
        <w:rPr>
          <w:rFonts w:ascii="宋体" w:hAnsi="宋体"/>
          <w:b/>
          <w:kern w:val="0"/>
          <w:sz w:val="44"/>
          <w:szCs w:val="44"/>
        </w:rPr>
      </w:pPr>
    </w:p>
    <w:p>
      <w:pPr>
        <w:spacing w:before="100" w:beforeAutospacing="1" w:after="100" w:afterAutospacing="1"/>
        <w:jc w:val="center"/>
        <w:outlineLvl w:val="1"/>
        <w:rPr>
          <w:rFonts w:ascii="宋体" w:hAnsi="宋体"/>
          <w:b/>
          <w:kern w:val="0"/>
          <w:sz w:val="44"/>
          <w:szCs w:val="44"/>
        </w:rPr>
      </w:pPr>
    </w:p>
    <w:p>
      <w:pPr>
        <w:spacing w:before="100" w:beforeAutospacing="1" w:after="100" w:afterAutospacing="1"/>
        <w:jc w:val="center"/>
        <w:outlineLvl w:val="1"/>
        <w:rPr>
          <w:rFonts w:ascii="宋体" w:hAnsi="宋体"/>
          <w:b/>
          <w:kern w:val="0"/>
          <w:sz w:val="44"/>
          <w:szCs w:val="44"/>
        </w:rPr>
      </w:pPr>
    </w:p>
    <w:p>
      <w:pPr>
        <w:spacing w:before="100" w:beforeAutospacing="1" w:after="100" w:afterAutospacing="1"/>
        <w:jc w:val="center"/>
        <w:outlineLvl w:val="1"/>
        <w:rPr>
          <w:rFonts w:ascii="宋体" w:hAnsi="宋体"/>
          <w:b/>
          <w:kern w:val="0"/>
          <w:sz w:val="44"/>
          <w:szCs w:val="44"/>
        </w:rPr>
      </w:pPr>
    </w:p>
    <w:p>
      <w:pPr>
        <w:spacing w:before="100" w:beforeAutospacing="1" w:after="100" w:afterAutospacing="1"/>
        <w:jc w:val="center"/>
        <w:outlineLvl w:val="1"/>
        <w:rPr>
          <w:rFonts w:ascii="宋体" w:hAnsi="宋体"/>
          <w:b/>
          <w:kern w:val="0"/>
          <w:sz w:val="44"/>
          <w:szCs w:val="44"/>
        </w:rPr>
      </w:pPr>
    </w:p>
    <w:p>
      <w:pPr>
        <w:spacing w:before="100" w:beforeAutospacing="1" w:after="100" w:afterAutospacing="1"/>
        <w:jc w:val="center"/>
        <w:outlineLvl w:val="1"/>
        <w:rPr>
          <w:rFonts w:ascii="宋体" w:hAnsi="宋体"/>
          <w:b/>
          <w:kern w:val="0"/>
          <w:sz w:val="44"/>
          <w:szCs w:val="44"/>
        </w:rPr>
      </w:pPr>
    </w:p>
    <w:p>
      <w:pPr>
        <w:spacing w:line="500" w:lineRule="exact"/>
        <w:jc w:val="center"/>
        <w:outlineLvl w:val="1"/>
        <w:rPr>
          <w:rFonts w:ascii="黑体" w:hAnsi="黑体" w:eastAsia="黑体"/>
          <w:kern w:val="0"/>
          <w:sz w:val="44"/>
          <w:szCs w:val="4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00" w:lineRule="exact"/>
        <w:jc w:val="center"/>
        <w:outlineLvl w:val="1"/>
        <w:rPr>
          <w:rFonts w:ascii="黑体" w:hAnsi="黑体" w:eastAsia="黑体"/>
          <w:kern w:val="0"/>
          <w:sz w:val="32"/>
          <w:szCs w:val="32"/>
        </w:rPr>
      </w:pPr>
      <w:r>
        <w:rPr>
          <w:rFonts w:hint="eastAsia" w:ascii="黑体" w:hAnsi="黑体" w:eastAsia="黑体"/>
          <w:kern w:val="0"/>
          <w:sz w:val="32"/>
          <w:szCs w:val="32"/>
        </w:rPr>
        <w:t>目录</w:t>
      </w:r>
    </w:p>
    <w:p>
      <w:pPr>
        <w:spacing w:line="4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第一部分克州计划生育药具站单位概况</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spacing w:line="4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第二部分2019年克州计划生育药具站预算公开表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spacing w:line="4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第三部分2019年克州计划生育药具站预算情况说明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一、关于克州计划生育药具站2019年收支预算情况的总体说明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二、关于克州计划生育药具站2019年收入预算情况说明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三、关于克州计划生育药具站2019年支出预算情况说明</w:t>
      </w:r>
    </w:p>
    <w:p>
      <w:pPr>
        <w:spacing w:line="40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克州计划生育药具站2019</w:t>
      </w:r>
      <w:r>
        <w:rPr>
          <w:rFonts w:hint="eastAsia" w:ascii="仿宋_GB2312" w:hAnsi="宋体" w:eastAsia="仿宋_GB2312"/>
          <w:bCs/>
          <w:kern w:val="0"/>
          <w:sz w:val="32"/>
          <w:szCs w:val="32"/>
        </w:rPr>
        <w:t>年财政拨款收支预算情况的总体说明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五、关于克州计划生育药具站2019年一般公共预算当年拨款情况说明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六、关于克州计划生育药具站2019年一般公共预算基本支出情况说明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七、关于克州计划生育药具站2019年项目支出情况说明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八、关于克州计划生育药具站2019年一般公共预算“三公”经费预算情况说明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九、关于克州计划生育药具站2019年政府性基金预算拨款情况说明</w:t>
      </w:r>
    </w:p>
    <w:p>
      <w:pPr>
        <w:spacing w:line="4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spacing w:line="400" w:lineRule="exact"/>
        <w:outlineLvl w:val="1"/>
        <w:rPr>
          <w:rFonts w:ascii="仿宋_GB2312" w:hAnsi="宋体" w:eastAsia="仿宋_GB2312"/>
          <w:kern w:val="0"/>
          <w:sz w:val="32"/>
          <w:szCs w:val="32"/>
        </w:rPr>
      </w:pPr>
      <w:r>
        <w:rPr>
          <w:rFonts w:hint="eastAsia" w:ascii="仿宋_GB2312" w:hAnsi="宋体" w:eastAsia="仿宋_GB2312"/>
          <w:b/>
          <w:kern w:val="0"/>
          <w:sz w:val="32"/>
          <w:szCs w:val="32"/>
        </w:rPr>
        <w:t>第四部分名词解释</w:t>
      </w:r>
    </w:p>
    <w:p>
      <w:pPr>
        <w:spacing w:line="500" w:lineRule="exact"/>
        <w:jc w:val="center"/>
        <w:outlineLvl w:val="1"/>
        <w:rPr>
          <w:rFonts w:ascii="黑体" w:hAnsi="黑体" w:eastAsia="黑体"/>
          <w:kern w:val="0"/>
          <w:sz w:val="32"/>
          <w:szCs w:val="32"/>
        </w:rPr>
      </w:pPr>
      <w:r>
        <w:rPr>
          <w:rFonts w:hint="eastAsia" w:ascii="黑体" w:hAnsi="黑体" w:eastAsia="黑体"/>
          <w:kern w:val="0"/>
          <w:sz w:val="32"/>
          <w:szCs w:val="32"/>
        </w:rPr>
        <w:t>第一部分克州计划生育药具站概况</w:t>
      </w:r>
    </w:p>
    <w:p>
      <w:pPr>
        <w:spacing w:line="500" w:lineRule="exact"/>
        <w:jc w:val="center"/>
        <w:outlineLvl w:val="1"/>
        <w:rPr>
          <w:rFonts w:ascii="宋体" w:hAnsi="宋体"/>
          <w:b/>
          <w:kern w:val="0"/>
          <w:sz w:val="32"/>
          <w:szCs w:val="32"/>
        </w:rPr>
      </w:pPr>
    </w:p>
    <w:p>
      <w:pPr>
        <w:spacing w:line="500" w:lineRule="exact"/>
        <w:ind w:left="645"/>
        <w:rPr>
          <w:rFonts w:ascii="黑体" w:hAnsi="黑体" w:eastAsia="黑体" w:cs="宋体"/>
          <w:b/>
          <w:bCs/>
          <w:kern w:val="0"/>
          <w:sz w:val="32"/>
          <w:szCs w:val="32"/>
        </w:rPr>
      </w:pPr>
      <w:r>
        <w:rPr>
          <w:rFonts w:hint="eastAsia" w:ascii="黑体" w:hAnsi="黑体" w:eastAsia="黑体" w:cs="宋体"/>
          <w:b/>
          <w:bCs/>
          <w:kern w:val="0"/>
          <w:sz w:val="32"/>
          <w:szCs w:val="32"/>
        </w:rPr>
        <w:t>一、主要职能</w:t>
      </w:r>
    </w:p>
    <w:p>
      <w:pPr>
        <w:pStyle w:val="6"/>
        <w:widowControl w:val="0"/>
        <w:shd w:val="clear" w:color="auto" w:fill="FFFFFF"/>
        <w:spacing w:before="0" w:beforeAutospacing="0" w:after="0" w:afterAutospacing="0" w:line="500" w:lineRule="exact"/>
        <w:ind w:firstLine="420"/>
        <w:rPr>
          <w:rFonts w:ascii="仿宋_GB2312" w:hAnsi="黑体" w:eastAsia="仿宋_GB2312"/>
          <w:bCs/>
          <w:sz w:val="32"/>
          <w:szCs w:val="32"/>
        </w:rPr>
      </w:pPr>
      <w:r>
        <w:rPr>
          <w:rFonts w:hint="eastAsia" w:ascii="仿宋_GB2312" w:hAnsi="黑体" w:eastAsia="仿宋_GB2312"/>
          <w:bCs/>
          <w:sz w:val="32"/>
          <w:szCs w:val="32"/>
        </w:rPr>
        <w:t>克州计划生育药具站的工作职能包括：贯彻执行国家、自治区有关计划生育法律、法规和方针、政策；制定全州计划生育避孕药具发展规划并负责组织实施；组织或协同开展计生避孕药具科学研究、技术推广和药具知识培训；指导计生药具站数字化服务网络建设，组织开展数字化服务。</w:t>
      </w:r>
    </w:p>
    <w:p>
      <w:pPr>
        <w:spacing w:line="500" w:lineRule="exact"/>
        <w:ind w:firstLine="643" w:firstLineChars="200"/>
        <w:rPr>
          <w:rFonts w:ascii="黑体" w:hAnsi="黑体" w:eastAsia="黑体" w:cs="宋体"/>
          <w:b/>
          <w:bCs/>
          <w:kern w:val="0"/>
          <w:sz w:val="32"/>
          <w:szCs w:val="32"/>
        </w:rPr>
      </w:pPr>
      <w:r>
        <w:rPr>
          <w:rFonts w:hint="eastAsia" w:ascii="黑体" w:hAnsi="黑体" w:eastAsia="黑体" w:cs="宋体"/>
          <w:b/>
          <w:bCs/>
          <w:kern w:val="0"/>
          <w:sz w:val="32"/>
          <w:szCs w:val="32"/>
        </w:rPr>
        <w:t>二、机构设置及人员情况</w:t>
      </w:r>
    </w:p>
    <w:p>
      <w:pPr>
        <w:pStyle w:val="6"/>
        <w:widowControl w:val="0"/>
        <w:shd w:val="clear" w:color="auto" w:fill="FFFFFF"/>
        <w:spacing w:before="0" w:beforeAutospacing="0" w:after="0" w:afterAutospacing="0" w:line="500" w:lineRule="exact"/>
        <w:ind w:firstLine="420"/>
        <w:rPr>
          <w:rFonts w:ascii="仿宋_GB2312" w:hAnsi="黑体" w:eastAsia="仿宋_GB2312"/>
          <w:bCs/>
          <w:sz w:val="32"/>
          <w:szCs w:val="32"/>
        </w:rPr>
      </w:pPr>
      <w:r>
        <w:rPr>
          <w:rFonts w:hint="eastAsia" w:ascii="仿宋_GB2312" w:hAnsi="黑体" w:eastAsia="仿宋_GB2312"/>
          <w:bCs/>
          <w:sz w:val="32"/>
          <w:szCs w:val="32"/>
        </w:rPr>
        <w:t>克州计划生育药具站单位无下属预算单位，无下设科室。</w:t>
      </w:r>
    </w:p>
    <w:p>
      <w:pPr>
        <w:pStyle w:val="6"/>
        <w:widowControl w:val="0"/>
        <w:shd w:val="clear" w:color="auto" w:fill="FFFFFF"/>
        <w:spacing w:before="0" w:beforeAutospacing="0" w:after="0" w:afterAutospacing="0" w:line="500" w:lineRule="exact"/>
        <w:ind w:firstLine="420"/>
        <w:rPr>
          <w:rFonts w:ascii="仿宋_GB2312" w:hAnsi="黑体" w:eastAsia="仿宋_GB2312"/>
          <w:bCs/>
          <w:sz w:val="32"/>
          <w:szCs w:val="32"/>
        </w:rPr>
      </w:pPr>
      <w:r>
        <w:rPr>
          <w:rFonts w:hint="eastAsia" w:ascii="仿宋_GB2312" w:hAnsi="黑体" w:eastAsia="仿宋_GB2312"/>
          <w:bCs/>
          <w:sz w:val="32"/>
          <w:szCs w:val="32"/>
        </w:rPr>
        <w:t>克州计划生育药具站单位编制数</w:t>
      </w:r>
      <w:r>
        <w:rPr>
          <w:rFonts w:ascii="仿宋_GB2312" w:hAnsi="黑体" w:eastAsia="仿宋_GB2312"/>
          <w:bCs/>
          <w:sz w:val="32"/>
          <w:szCs w:val="32"/>
        </w:rPr>
        <w:t>4</w:t>
      </w:r>
      <w:r>
        <w:rPr>
          <w:rFonts w:hint="eastAsia" w:ascii="仿宋_GB2312" w:hAnsi="黑体" w:eastAsia="仿宋_GB2312"/>
          <w:bCs/>
          <w:sz w:val="32"/>
          <w:szCs w:val="32"/>
        </w:rPr>
        <w:t>名，实有人数</w:t>
      </w:r>
      <w:r>
        <w:rPr>
          <w:rFonts w:hint="eastAsia" w:ascii="仿宋_GB2312" w:hAnsi="黑体" w:eastAsia="仿宋_GB2312"/>
          <w:bCs/>
          <w:sz w:val="32"/>
          <w:szCs w:val="32"/>
          <w:lang w:val="en-US" w:eastAsia="zh-CN"/>
        </w:rPr>
        <w:t>6</w:t>
      </w:r>
      <w:r>
        <w:rPr>
          <w:rFonts w:hint="eastAsia" w:ascii="仿宋_GB2312" w:hAnsi="黑体" w:eastAsia="仿宋_GB2312"/>
          <w:bCs/>
          <w:sz w:val="32"/>
          <w:szCs w:val="32"/>
        </w:rPr>
        <w:t>人，其中：在职4人，增加或减少0人； 退休</w:t>
      </w:r>
      <w:r>
        <w:rPr>
          <w:rFonts w:ascii="仿宋_GB2312" w:hAnsi="黑体" w:eastAsia="仿宋_GB2312"/>
          <w:bCs/>
          <w:sz w:val="32"/>
          <w:szCs w:val="32"/>
        </w:rPr>
        <w:t>2</w:t>
      </w:r>
      <w:r>
        <w:rPr>
          <w:rFonts w:hint="eastAsia" w:ascii="仿宋_GB2312" w:hAnsi="黑体" w:eastAsia="仿宋_GB2312"/>
          <w:bCs/>
          <w:sz w:val="32"/>
          <w:szCs w:val="32"/>
        </w:rPr>
        <w:t>人，减少</w:t>
      </w:r>
      <w:r>
        <w:rPr>
          <w:rFonts w:ascii="仿宋_GB2312" w:hAnsi="黑体" w:eastAsia="仿宋_GB2312"/>
          <w:bCs/>
          <w:sz w:val="32"/>
          <w:szCs w:val="32"/>
        </w:rPr>
        <w:t>1</w:t>
      </w:r>
      <w:r>
        <w:rPr>
          <w:rFonts w:hint="eastAsia" w:ascii="仿宋_GB2312" w:hAnsi="黑体" w:eastAsia="仿宋_GB2312"/>
          <w:bCs/>
          <w:sz w:val="32"/>
          <w:szCs w:val="32"/>
        </w:rPr>
        <w:t>人；离休0人，增加或减少0人。</w:t>
      </w:r>
    </w:p>
    <w:p>
      <w:pPr>
        <w:widowControl/>
        <w:jc w:val="left"/>
        <w:rPr>
          <w:rFonts w:ascii="仿宋_GB2312" w:hAnsi="黑体" w:eastAsia="仿宋_GB2312" w:cs="宋体"/>
          <w:bCs/>
          <w:kern w:val="0"/>
          <w:sz w:val="32"/>
          <w:szCs w:val="32"/>
        </w:rPr>
      </w:pPr>
      <w:r>
        <w:rPr>
          <w:rFonts w:ascii="仿宋_GB2312" w:hAnsi="黑体" w:eastAsia="仿宋_GB2312"/>
          <w:bCs/>
          <w:sz w:val="32"/>
          <w:szCs w:val="32"/>
        </w:rPr>
        <w:br w:type="page"/>
      </w:r>
    </w:p>
    <w:p>
      <w:pPr>
        <w:widowControl/>
        <w:ind w:firstLine="1920" w:firstLineChars="600"/>
        <w:jc w:val="left"/>
        <w:rPr>
          <w:rFonts w:ascii="黑体" w:hAnsi="黑体" w:eastAsia="黑体"/>
          <w:kern w:val="0"/>
          <w:sz w:val="32"/>
          <w:szCs w:val="32"/>
        </w:rPr>
      </w:pPr>
      <w:r>
        <w:rPr>
          <w:rFonts w:hint="eastAsia" w:ascii="黑体" w:hAnsi="黑体" w:eastAsia="黑体"/>
          <w:kern w:val="0"/>
          <w:sz w:val="32"/>
          <w:szCs w:val="32"/>
        </w:rPr>
        <w:t>第二部分2019年部门预算公开表</w:t>
      </w:r>
    </w:p>
    <w:p>
      <w:pPr>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outlineLvl w:val="1"/>
        <w:rPr>
          <w:rFonts w:ascii="仿宋_GB2312" w:hAnsi="宋体" w:eastAsia="仿宋_GB2312"/>
          <w:kern w:val="0"/>
          <w:sz w:val="24"/>
        </w:rPr>
      </w:pPr>
      <w:r>
        <w:rPr>
          <w:rFonts w:hint="eastAsia" w:ascii="仿宋_GB2312" w:hAnsi="宋体" w:eastAsia="仿宋_GB2312"/>
          <w:kern w:val="0"/>
          <w:sz w:val="24"/>
        </w:rPr>
        <w:t xml:space="preserve">编制部门：克州计划生育药具站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10"/>
        <w:tblW w:w="9135" w:type="dxa"/>
        <w:tblInd w:w="0" w:type="dxa"/>
        <w:tblLayout w:type="fixed"/>
        <w:tblCellMar>
          <w:top w:w="15" w:type="dxa"/>
          <w:left w:w="15" w:type="dxa"/>
          <w:bottom w:w="15" w:type="dxa"/>
          <w:right w:w="15" w:type="dxa"/>
        </w:tblCellMar>
      </w:tblPr>
      <w:tblGrid>
        <w:gridCol w:w="2520"/>
        <w:gridCol w:w="1748"/>
        <w:gridCol w:w="3052"/>
        <w:gridCol w:w="1815"/>
      </w:tblGrid>
      <w:tr>
        <w:tblPrEx>
          <w:tblLayout w:type="fixed"/>
          <w:tblCellMar>
            <w:top w:w="15" w:type="dxa"/>
            <w:left w:w="15" w:type="dxa"/>
            <w:bottom w:w="15" w:type="dxa"/>
            <w:right w:w="15" w:type="dxa"/>
          </w:tblCellMar>
        </w:tblPrEx>
        <w:trPr>
          <w:trHeight w:val="270" w:hRule="atLeast"/>
        </w:trPr>
        <w:tc>
          <w:tcPr>
            <w:tcW w:w="4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收     入</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支     出</w:t>
            </w: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项      目</w:t>
            </w:r>
          </w:p>
        </w:tc>
        <w:tc>
          <w:tcPr>
            <w:tcW w:w="1748"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预算数</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功能分类</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预算数</w:t>
            </w: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一、财政拨款（补助）</w:t>
            </w: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53.53</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201 一般公共服务支出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 xml:space="preserve">        一般公共预算</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53.53</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202 外交支出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 xml:space="preserve">       政府性基金预算</w:t>
            </w:r>
          </w:p>
        </w:tc>
        <w:tc>
          <w:tcPr>
            <w:tcW w:w="1748"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203 国防支出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教育收费（财政专户）</w:t>
            </w:r>
          </w:p>
        </w:tc>
        <w:tc>
          <w:tcPr>
            <w:tcW w:w="1748"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204 公共安全支出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事业收入</w:t>
            </w:r>
          </w:p>
        </w:tc>
        <w:tc>
          <w:tcPr>
            <w:tcW w:w="1748"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205 教育支出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上级补助收入</w:t>
            </w:r>
          </w:p>
        </w:tc>
        <w:tc>
          <w:tcPr>
            <w:tcW w:w="1748"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1.00</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206 科学技术支出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事业单位经营收入</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207 文化体育与传媒支出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其他收入</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208 社会保障和就业支出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预算外收入</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209 社会保险基金支出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用事业基金弥补收支差额</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210 医疗卫生与计划生育支出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54.53</w:t>
            </w: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211 节能环保支出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212 城乡社区支出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213 农林水支出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214 交通运输支出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215 资源勘探信息等支出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216 商业服务业等支出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217 金融支出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219 援助其他地区支出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220 国土资源气象等支出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221 住房保障支出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222 粮油物资管理支出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223 国有资本经营预算支出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227 预备费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229 其他支出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231 债务还本支出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232 债务付息支出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74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233 债务发行费支出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本  年  收  入  小  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54.53</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本  年  支  出  小  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54.53</w:t>
            </w: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单位上年结余（不包含国库集中支付额度结余）</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181"/>
              <w:jc w:val="right"/>
              <w:rPr>
                <w:rFonts w:ascii="仿宋_GB2312" w:hAnsi="仿宋_GB2312" w:eastAsia="仿宋_GB2312" w:cs="仿宋_GB2312"/>
                <w:b/>
                <w:bCs/>
                <w:color w:val="000000"/>
                <w:sz w:val="18"/>
                <w:szCs w:val="18"/>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3" w:firstLineChars="4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230 转移性支出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收  入   总   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54.53</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支   出  总   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54.53</w:t>
            </w:r>
          </w:p>
        </w:tc>
      </w:tr>
    </w:tbl>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jc w:val="left"/>
        <w:outlineLvl w:val="1"/>
        <w:rPr>
          <w:rFonts w:ascii="仿宋_GB2312" w:hAnsi="宋体" w:eastAsia="仿宋_GB2312"/>
          <w:kern w:val="0"/>
          <w:sz w:val="24"/>
        </w:rPr>
      </w:pPr>
      <w:r>
        <w:rPr>
          <w:rFonts w:hint="eastAsia" w:ascii="仿宋_GB2312" w:hAnsi="宋体" w:eastAsia="仿宋_GB2312"/>
          <w:kern w:val="0"/>
          <w:sz w:val="24"/>
        </w:rPr>
        <w:t xml:space="preserve">填报部门：克州计划生育药具站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10"/>
        <w:tblW w:w="8946" w:type="dxa"/>
        <w:tblInd w:w="0" w:type="dxa"/>
        <w:tblLayout w:type="fixed"/>
        <w:tblCellMar>
          <w:top w:w="15" w:type="dxa"/>
          <w:left w:w="15" w:type="dxa"/>
          <w:bottom w:w="15" w:type="dxa"/>
          <w:right w:w="15" w:type="dxa"/>
        </w:tblCellMar>
      </w:tblPr>
      <w:tblGrid>
        <w:gridCol w:w="495"/>
        <w:gridCol w:w="450"/>
        <w:gridCol w:w="435"/>
        <w:gridCol w:w="1045"/>
        <w:gridCol w:w="992"/>
        <w:gridCol w:w="709"/>
        <w:gridCol w:w="567"/>
        <w:gridCol w:w="567"/>
        <w:gridCol w:w="425"/>
        <w:gridCol w:w="426"/>
        <w:gridCol w:w="567"/>
        <w:gridCol w:w="425"/>
        <w:gridCol w:w="425"/>
        <w:gridCol w:w="567"/>
        <w:gridCol w:w="851"/>
      </w:tblGrid>
      <w:tr>
        <w:tblPrEx>
          <w:tblLayout w:type="fixed"/>
          <w:tblCellMar>
            <w:top w:w="15" w:type="dxa"/>
            <w:left w:w="15" w:type="dxa"/>
            <w:bottom w:w="15" w:type="dxa"/>
            <w:right w:w="15" w:type="dxa"/>
          </w:tblCellMar>
        </w:tblPrEx>
        <w:trPr>
          <w:trHeight w:val="750" w:hRule="atLeast"/>
        </w:trPr>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功能分类科目编码</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功能分类科目名称</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总计</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一般公共预算拨款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政府性基金预算拨款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财政专户管理资金</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事业收入</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上级补助收入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事业单位经营收入</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其他收入</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预算外收入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用事业基金弥补收支差额</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单位上年结余（不包含国库集中支付额度结余）</w:t>
            </w:r>
          </w:p>
        </w:tc>
      </w:tr>
      <w:tr>
        <w:tblPrEx>
          <w:tblLayout w:type="fixed"/>
          <w:tblCellMar>
            <w:top w:w="15" w:type="dxa"/>
            <w:left w:w="15" w:type="dxa"/>
            <w:bottom w:w="15" w:type="dxa"/>
            <w:right w:w="15"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类</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项</w:t>
            </w: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7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210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07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99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其他计划生育事务支出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54.53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53.53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bl>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编制部门：克州计划生育药具站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10"/>
        <w:tblW w:w="8946" w:type="dxa"/>
        <w:tblInd w:w="0" w:type="dxa"/>
        <w:tblLayout w:type="fixed"/>
        <w:tblCellMar>
          <w:top w:w="15" w:type="dxa"/>
          <w:left w:w="15" w:type="dxa"/>
          <w:bottom w:w="15" w:type="dxa"/>
          <w:right w:w="15" w:type="dxa"/>
        </w:tblCellMar>
      </w:tblPr>
      <w:tblGrid>
        <w:gridCol w:w="665"/>
        <w:gridCol w:w="626"/>
        <w:gridCol w:w="709"/>
        <w:gridCol w:w="2126"/>
        <w:gridCol w:w="1701"/>
        <w:gridCol w:w="1701"/>
        <w:gridCol w:w="1418"/>
      </w:tblGrid>
      <w:tr>
        <w:tblPrEx>
          <w:tblLayout w:type="fixed"/>
          <w:tblCellMar>
            <w:top w:w="15" w:type="dxa"/>
            <w:left w:w="15" w:type="dxa"/>
            <w:bottom w:w="15" w:type="dxa"/>
            <w:right w:w="15" w:type="dxa"/>
          </w:tblCellMar>
        </w:tblPrEx>
        <w:trPr>
          <w:trHeight w:val="360" w:hRule="atLeast"/>
        </w:trPr>
        <w:tc>
          <w:tcPr>
            <w:tcW w:w="412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项         目</w:t>
            </w:r>
          </w:p>
        </w:tc>
        <w:tc>
          <w:tcPr>
            <w:tcW w:w="4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支出预算</w:t>
            </w:r>
          </w:p>
        </w:tc>
      </w:tr>
      <w:tr>
        <w:tblPrEx>
          <w:tblLayout w:type="fixed"/>
          <w:tblCellMar>
            <w:top w:w="15" w:type="dxa"/>
            <w:left w:w="15" w:type="dxa"/>
            <w:bottom w:w="15" w:type="dxa"/>
            <w:right w:w="15" w:type="dxa"/>
          </w:tblCellMar>
        </w:tblPrEx>
        <w:trPr>
          <w:trHeight w:val="360" w:hRule="atLeast"/>
        </w:trPr>
        <w:tc>
          <w:tcPr>
            <w:tcW w:w="2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功能分类科目编码</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功能分类科目名称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合      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基本支出</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项目支出</w:t>
            </w:r>
          </w:p>
        </w:tc>
      </w:tr>
      <w:tr>
        <w:tblPrEx>
          <w:tblLayout w:type="fixed"/>
          <w:tblCellMar>
            <w:top w:w="15" w:type="dxa"/>
            <w:left w:w="15" w:type="dxa"/>
            <w:bottom w:w="15" w:type="dxa"/>
            <w:right w:w="15" w:type="dxa"/>
          </w:tblCellMar>
        </w:tblPrEx>
        <w:trPr>
          <w:trHeight w:val="360"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类</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款</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项</w:t>
            </w: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210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07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99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其他计划生育事务支出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54.53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54.53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bl>
    <w:p>
      <w:pPr>
        <w:spacing w:before="120" w:beforeLines="50"/>
        <w:outlineLvl w:val="1"/>
        <w:rPr>
          <w:rFonts w:ascii="仿宋_GB2312" w:hAnsi="宋体" w:eastAsia="仿宋_GB2312"/>
          <w:b/>
          <w:kern w:val="0"/>
          <w:sz w:val="32"/>
          <w:szCs w:val="32"/>
        </w:rPr>
      </w:pPr>
    </w:p>
    <w:p>
      <w:pPr>
        <w:spacing w:before="120" w:beforeLines="50"/>
        <w:outlineLvl w:val="1"/>
        <w:rPr>
          <w:rFonts w:ascii="仿宋_GB2312" w:hAnsi="宋体" w:eastAsia="仿宋_GB2312"/>
          <w:b/>
          <w:kern w:val="0"/>
          <w:sz w:val="32"/>
          <w:szCs w:val="32"/>
        </w:rPr>
      </w:pPr>
    </w:p>
    <w:p>
      <w:pPr>
        <w:spacing w:before="120" w:beforeLines="50"/>
        <w:outlineLvl w:val="1"/>
        <w:rPr>
          <w:rFonts w:ascii="仿宋_GB2312" w:hAnsi="宋体" w:eastAsia="仿宋_GB2312"/>
          <w:b/>
          <w:kern w:val="0"/>
          <w:sz w:val="32"/>
          <w:szCs w:val="32"/>
        </w:rPr>
      </w:pPr>
    </w:p>
    <w:p>
      <w:pPr>
        <w:spacing w:before="120" w:beforeLines="50"/>
        <w:outlineLvl w:val="1"/>
        <w:rPr>
          <w:rFonts w:ascii="仿宋_GB2312" w:hAnsi="宋体" w:eastAsia="仿宋_GB2312"/>
          <w:b/>
          <w:kern w:val="0"/>
          <w:sz w:val="32"/>
          <w:szCs w:val="32"/>
        </w:rPr>
      </w:pPr>
    </w:p>
    <w:p>
      <w:pPr>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spacing w:before="120" w:beforeLines="50"/>
        <w:ind w:firstLine="2570" w:firstLineChars="800"/>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spacing w:before="120" w:beforeLines="50"/>
        <w:outlineLvl w:val="1"/>
        <w:rPr>
          <w:rFonts w:ascii="仿宋_GB2312" w:hAnsi="宋体" w:eastAsia="仿宋_GB2312"/>
          <w:kern w:val="0"/>
          <w:sz w:val="28"/>
          <w:szCs w:val="28"/>
        </w:rPr>
      </w:pPr>
      <w:r>
        <w:rPr>
          <w:rFonts w:hint="eastAsia" w:ascii="仿宋_GB2312" w:hAnsi="宋体" w:eastAsia="仿宋_GB2312"/>
          <w:kern w:val="0"/>
          <w:sz w:val="24"/>
        </w:rPr>
        <w:t xml:space="preserve">编制部门：克州计划生育药具站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10"/>
        <w:tblW w:w="8804" w:type="dxa"/>
        <w:tblInd w:w="0" w:type="dxa"/>
        <w:tblLayout w:type="fixed"/>
        <w:tblCellMar>
          <w:top w:w="15" w:type="dxa"/>
          <w:left w:w="15" w:type="dxa"/>
          <w:bottom w:w="15" w:type="dxa"/>
          <w:right w:w="15" w:type="dxa"/>
        </w:tblCellMar>
      </w:tblPr>
      <w:tblGrid>
        <w:gridCol w:w="2341"/>
        <w:gridCol w:w="1218"/>
        <w:gridCol w:w="2693"/>
        <w:gridCol w:w="709"/>
        <w:gridCol w:w="851"/>
        <w:gridCol w:w="992"/>
      </w:tblGrid>
      <w:tr>
        <w:tblPrEx>
          <w:tblLayout w:type="fixed"/>
          <w:tblCellMar>
            <w:top w:w="15" w:type="dxa"/>
            <w:left w:w="15" w:type="dxa"/>
            <w:bottom w:w="15" w:type="dxa"/>
            <w:right w:w="15" w:type="dxa"/>
          </w:tblCellMar>
        </w:tblPrEx>
        <w:trPr>
          <w:trHeight w:val="240" w:hRule="atLeast"/>
        </w:trPr>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财政拨款收入</w:t>
            </w:r>
          </w:p>
        </w:tc>
        <w:tc>
          <w:tcPr>
            <w:tcW w:w="5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财政拨款支出</w:t>
            </w: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right w:val="single" w:color="000000" w:sz="4" w:space="0"/>
            </w:tcBorders>
            <w:shd w:val="clear" w:color="auto" w:fill="auto"/>
            <w:vAlign w:val="center"/>
          </w:tcPr>
          <w:p>
            <w:pPr>
              <w:ind w:left="1400" w:leftChars="380" w:hanging="602" w:hangingChars="300"/>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 xml:space="preserve">项   目                   </w:t>
            </w:r>
          </w:p>
        </w:tc>
        <w:tc>
          <w:tcPr>
            <w:tcW w:w="1218"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合计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功 能 分 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一般公共预算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政府性基金预算</w:t>
            </w: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ind w:firstLine="402" w:firstLineChars="2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财政拨款（补助）</w:t>
            </w: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53.53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201 一般公共服务支出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 xml:space="preserve">    一般公共预算</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53.53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202 外交支出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 xml:space="preserve">    政府性基金预算</w:t>
            </w:r>
          </w:p>
        </w:tc>
        <w:tc>
          <w:tcPr>
            <w:tcW w:w="1218"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203 国防支出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204 公共安全支出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205 教育支出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206 科学技术支出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207 文化体育与传媒支出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208 社会保障和就业支出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209 社会保险基金支出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210 医疗卫生与计划生育支出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53.53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53.53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仿宋_GB2312" w:eastAsia="仿宋_GB2312" w:cs="仿宋_GB2312"/>
                <w:b/>
                <w:bCs/>
                <w:color w:val="000000"/>
                <w:sz w:val="18"/>
                <w:szCs w:val="18"/>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211 节能环保支出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212 城乡社区支出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213 农林水支出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214 交通运输支出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215 资源勘探信息等支出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216 商业服务业等支出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217 金融支出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219 援助其他地区支出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220 国土资源气象等支出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221 住房保障支出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222 粮油物资管理支出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223 国有资本经营预算支出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227 预备费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229 其他支出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231 债务还本支出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232 债务付息支出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ascii="仿宋_GB2312" w:hAnsi="仿宋_GB2312" w:eastAsia="仿宋_GB2312" w:cs="仿宋_GB2312"/>
                <w:b/>
                <w:bCs/>
                <w:color w:val="000000"/>
                <w:sz w:val="20"/>
                <w:szCs w:val="20"/>
              </w:rPr>
            </w:pPr>
          </w:p>
        </w:tc>
        <w:tc>
          <w:tcPr>
            <w:tcW w:w="1218" w:type="dxa"/>
            <w:tcBorders>
              <w:top w:val="single" w:color="000000" w:sz="4" w:space="0"/>
              <w:left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233 债务发行费支出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本  年  收  入  小  计</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53.53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本  年  支  出  小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53.53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53.53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单位上年结余（不包含国库集中支付额度结余）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02" w:firstLineChars="3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230 转移性支出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收   入   总   计</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53.53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lang w:bidi="ar"/>
              </w:rPr>
              <w:t>支   出  总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56"/>
              </w:tabs>
              <w:jc w:val="left"/>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53.53</w:t>
            </w:r>
            <w:r>
              <w:rPr>
                <w:rFonts w:hint="eastAsia" w:ascii="仿宋_GB2312" w:hAnsi="仿宋_GB2312" w:eastAsia="仿宋_GB2312" w:cs="仿宋_GB2312"/>
                <w:b/>
                <w:bCs/>
                <w:color w:val="000000"/>
                <w:sz w:val="18"/>
                <w:szCs w:val="18"/>
              </w:rPr>
              <w:tab/>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53.53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color w:val="000000"/>
                <w:sz w:val="20"/>
                <w:szCs w:val="20"/>
              </w:rPr>
            </w:pPr>
          </w:p>
        </w:tc>
      </w:tr>
    </w:tbl>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8946" w:type="dxa"/>
        <w:tblInd w:w="93" w:type="dxa"/>
        <w:tblLayout w:type="fixed"/>
        <w:tblCellMar>
          <w:top w:w="0" w:type="dxa"/>
          <w:left w:w="108" w:type="dxa"/>
          <w:bottom w:w="0" w:type="dxa"/>
          <w:right w:w="108" w:type="dxa"/>
        </w:tblCellMar>
      </w:tblPr>
      <w:tblGrid>
        <w:gridCol w:w="585"/>
        <w:gridCol w:w="470"/>
        <w:gridCol w:w="488"/>
        <w:gridCol w:w="2317"/>
        <w:gridCol w:w="660"/>
        <w:gridCol w:w="1024"/>
        <w:gridCol w:w="216"/>
        <w:gridCol w:w="1485"/>
        <w:gridCol w:w="1701"/>
      </w:tblGrid>
      <w:tr>
        <w:tblPrEx>
          <w:tblLayout w:type="fixed"/>
          <w:tblCellMar>
            <w:top w:w="0" w:type="dxa"/>
            <w:left w:w="108" w:type="dxa"/>
            <w:bottom w:w="0" w:type="dxa"/>
            <w:right w:w="108" w:type="dxa"/>
          </w:tblCellMar>
        </w:tblPrEx>
        <w:trPr>
          <w:trHeight w:val="450" w:hRule="atLeast"/>
        </w:trPr>
        <w:tc>
          <w:tcPr>
            <w:tcW w:w="8946" w:type="dxa"/>
            <w:gridSpan w:val="9"/>
            <w:tcBorders>
              <w:top w:val="nil"/>
              <w:left w:val="nil"/>
              <w:bottom w:val="nil"/>
              <w:right w:val="nil"/>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编制部门：克州计划生育药具站</w:t>
            </w:r>
          </w:p>
        </w:tc>
        <w:tc>
          <w:tcPr>
            <w:tcW w:w="660" w:type="dxa"/>
            <w:tcBorders>
              <w:top w:val="nil"/>
              <w:left w:val="nil"/>
              <w:bottom w:val="nil"/>
              <w:right w:val="nil"/>
            </w:tcBorders>
            <w:shd w:val="clear" w:color="auto" w:fill="auto"/>
            <w:vAlign w:val="center"/>
          </w:tcPr>
          <w:p>
            <w:pPr>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186" w:type="dxa"/>
            <w:gridSpan w:val="2"/>
            <w:tcBorders>
              <w:top w:val="nil"/>
              <w:left w:val="nil"/>
              <w:bottom w:val="nil"/>
              <w:right w:val="nil"/>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086" w:type="dxa"/>
            <w:gridSpan w:val="5"/>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4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1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7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88"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17" w:type="dxa"/>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210</w:t>
            </w:r>
          </w:p>
        </w:tc>
        <w:tc>
          <w:tcPr>
            <w:tcW w:w="4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07</w:t>
            </w:r>
          </w:p>
        </w:tc>
        <w:tc>
          <w:tcPr>
            <w:tcW w:w="4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99</w:t>
            </w:r>
          </w:p>
        </w:tc>
        <w:tc>
          <w:tcPr>
            <w:tcW w:w="231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r>
              <w:rPr>
                <w:rFonts w:hint="eastAsia" w:ascii="仿宋_GB2312" w:hAnsi="仿宋_GB2312" w:eastAsia="仿宋_GB2312" w:cs="仿宋_GB2312"/>
                <w:b/>
                <w:bCs/>
                <w:color w:val="000000"/>
                <w:sz w:val="20"/>
                <w:szCs w:val="20"/>
              </w:rPr>
              <w:t>其他计划生育事务支出</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53.53</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53.53</w:t>
            </w:r>
          </w:p>
        </w:tc>
        <w:tc>
          <w:tcPr>
            <w:tcW w:w="1701"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8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8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3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7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4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3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53.53</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53.53</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bl>
    <w:p>
      <w:pPr>
        <w:jc w:val="left"/>
        <w:outlineLvl w:val="1"/>
        <w:rPr>
          <w:rFonts w:hint="eastAsia" w:ascii="仿宋_GB2312" w:hAnsi="宋体" w:eastAsia="仿宋_GB2312"/>
          <w:b/>
          <w:kern w:val="0"/>
          <w:sz w:val="32"/>
          <w:szCs w:val="32"/>
        </w:rPr>
      </w:pPr>
    </w:p>
    <w:p>
      <w:pPr>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087" w:type="dxa"/>
        <w:tblInd w:w="93" w:type="dxa"/>
        <w:tblLayout w:type="fixed"/>
        <w:tblCellMar>
          <w:top w:w="0" w:type="dxa"/>
          <w:left w:w="108" w:type="dxa"/>
          <w:bottom w:w="0" w:type="dxa"/>
          <w:right w:w="108" w:type="dxa"/>
        </w:tblCellMar>
      </w:tblPr>
      <w:tblGrid>
        <w:gridCol w:w="516"/>
        <w:gridCol w:w="738"/>
        <w:gridCol w:w="2730"/>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编制部门：克州计划生育药具站</w:t>
            </w:r>
          </w:p>
        </w:tc>
        <w:tc>
          <w:tcPr>
            <w:tcW w:w="995" w:type="dxa"/>
            <w:tcBorders>
              <w:top w:val="nil"/>
              <w:left w:val="nil"/>
              <w:bottom w:val="nil"/>
              <w:right w:val="nil"/>
            </w:tcBorders>
            <w:shd w:val="clear" w:color="auto" w:fill="auto"/>
            <w:vAlign w:val="center"/>
          </w:tcPr>
          <w:p>
            <w:pPr>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254"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73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38"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730" w:type="dxa"/>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30103</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0.60</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0.60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30103</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1.55</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1.55</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30228</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0.22</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0.22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30229</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0.40</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0.40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30201</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0.20</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0.20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30102</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19.80</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19.80</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30309</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0.01</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0.01</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30231</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30101</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15.44</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15.44</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30108</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6.35</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ascii="宋体" w:hAnsi="宋体" w:cs="宋体"/>
                <w:color w:val="000000"/>
                <w:kern w:val="0"/>
                <w:sz w:val="20"/>
                <w:szCs w:val="20"/>
              </w:rPr>
              <w:t>6.35</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30113</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3.72</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3.72</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30112</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2.79</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2.79</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30302</w:t>
            </w: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1.45</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1.45</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73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53.53</w:t>
            </w:r>
          </w:p>
        </w:tc>
        <w:tc>
          <w:tcPr>
            <w:tcW w:w="170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51.10</w:t>
            </w:r>
          </w:p>
        </w:tc>
        <w:tc>
          <w:tcPr>
            <w:tcW w:w="17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2.42</w:t>
            </w:r>
          </w:p>
        </w:tc>
      </w:tr>
    </w:tbl>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469" w:type="dxa"/>
        <w:tblInd w:w="93" w:type="dxa"/>
        <w:tblLayout w:type="fixed"/>
        <w:tblCellMar>
          <w:top w:w="0" w:type="dxa"/>
          <w:left w:w="108" w:type="dxa"/>
          <w:bottom w:w="0" w:type="dxa"/>
          <w:right w:w="108" w:type="dxa"/>
        </w:tblCellMar>
      </w:tblPr>
      <w:tblGrid>
        <w:gridCol w:w="8"/>
        <w:gridCol w:w="523"/>
        <w:gridCol w:w="424"/>
        <w:gridCol w:w="478"/>
        <w:gridCol w:w="992"/>
        <w:gridCol w:w="1073"/>
        <w:gridCol w:w="750"/>
        <w:gridCol w:w="110"/>
        <w:gridCol w:w="335"/>
        <w:gridCol w:w="425"/>
        <w:gridCol w:w="851"/>
        <w:gridCol w:w="567"/>
        <w:gridCol w:w="499"/>
        <w:gridCol w:w="68"/>
        <w:gridCol w:w="551"/>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编制部门：克州计划生育药具站</w:t>
            </w:r>
          </w:p>
        </w:tc>
        <w:tc>
          <w:tcPr>
            <w:tcW w:w="760"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kern w:val="0"/>
                <w:sz w:val="24"/>
              </w:rPr>
            </w:pPr>
          </w:p>
        </w:tc>
        <w:tc>
          <w:tcPr>
            <w:tcW w:w="1917" w:type="dxa"/>
            <w:gridSpan w:val="3"/>
            <w:tcBorders>
              <w:top w:val="nil"/>
              <w:left w:val="nil"/>
              <w:bottom w:val="nil"/>
              <w:right w:val="nil"/>
            </w:tcBorders>
            <w:shd w:val="clear" w:color="auto" w:fill="auto"/>
            <w:vAlign w:val="center"/>
          </w:tcPr>
          <w:p>
            <w:pPr>
              <w:jc w:val="center"/>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vAlign w:val="center"/>
          </w:tcPr>
          <w:p>
            <w:pPr>
              <w:ind w:firstLine="960" w:firstLineChars="40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33" w:type="dxa"/>
            <w:gridSpan w:val="4"/>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92" w:type="dxa"/>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73"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45" w:type="dxa"/>
            <w:gridSpan w:val="2"/>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425" w:type="dxa"/>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51" w:type="dxa"/>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67" w:type="dxa"/>
            <w:vMerge w:val="restart"/>
            <w:shd w:val="clear" w:color="auto" w:fill="auto"/>
            <w:vAlign w:val="center"/>
          </w:tcPr>
          <w:p>
            <w:pPr>
              <w:ind w:left="-107" w:leftChars="-51"/>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67" w:type="dxa"/>
            <w:gridSpan w:val="2"/>
            <w:vMerge w:val="restart"/>
            <w:shd w:val="clear" w:color="auto" w:fill="auto"/>
            <w:vAlign w:val="center"/>
          </w:tcPr>
          <w:p>
            <w:pPr>
              <w:ind w:left="-107" w:leftChars="-51" w:right="-107" w:rightChars="-51"/>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551" w:type="dxa"/>
            <w:vMerge w:val="restart"/>
            <w:shd w:val="clear" w:color="auto" w:fill="auto"/>
            <w:vAlign w:val="center"/>
          </w:tcPr>
          <w:p>
            <w:pPr>
              <w:ind w:left="-107" w:leftChars="-51" w:right="-124" w:rightChars="-59"/>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w:t>
            </w:r>
          </w:p>
          <w:p>
            <w:pPr>
              <w:ind w:left="-107" w:leftChars="-51" w:right="-124" w:rightChars="-59"/>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性</w:t>
            </w:r>
          </w:p>
          <w:p>
            <w:pPr>
              <w:ind w:left="-107" w:leftChars="-51" w:right="-124" w:rightChars="-59"/>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支出</w:t>
            </w:r>
          </w:p>
        </w:tc>
        <w:tc>
          <w:tcPr>
            <w:tcW w:w="578" w:type="dxa"/>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31" w:type="dxa"/>
            <w:gridSpan w:val="2"/>
            <w:tcBorders>
              <w:bottom w:val="single" w:color="auto" w:sz="4" w:space="0"/>
            </w:tcBorders>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4" w:type="dxa"/>
            <w:tcBorders>
              <w:bottom w:val="single" w:color="auto" w:sz="4" w:space="0"/>
            </w:tcBorders>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78" w:type="dxa"/>
            <w:tcBorders>
              <w:bottom w:val="single" w:color="auto" w:sz="4" w:space="0"/>
            </w:tcBorders>
            <w:shd w:val="clear" w:color="auto" w:fill="auto"/>
            <w:vAlign w:val="center"/>
          </w:tcPr>
          <w:p>
            <w:pPr>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92" w:type="dxa"/>
            <w:vMerge w:val="continue"/>
            <w:tcBorders>
              <w:bottom w:val="single" w:color="auto" w:sz="4" w:space="0"/>
            </w:tcBorders>
            <w:shd w:val="clear" w:color="auto" w:fill="auto"/>
            <w:vAlign w:val="center"/>
          </w:tcPr>
          <w:p>
            <w:pPr>
              <w:jc w:val="center"/>
              <w:outlineLvl w:val="1"/>
              <w:rPr>
                <w:rFonts w:ascii="仿宋_GB2312" w:hAnsi="宋体" w:eastAsia="仿宋_GB2312"/>
                <w:b/>
                <w:kern w:val="0"/>
                <w:sz w:val="18"/>
                <w:szCs w:val="18"/>
              </w:rPr>
            </w:pPr>
          </w:p>
        </w:tc>
        <w:tc>
          <w:tcPr>
            <w:tcW w:w="1073"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445" w:type="dxa"/>
            <w:gridSpan w:val="2"/>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425"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851"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567" w:type="dxa"/>
            <w:gridSpan w:val="2"/>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551"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jc w:val="center"/>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vAlign w:val="center"/>
          </w:tcPr>
          <w:p>
            <w:pPr>
              <w:jc w:val="center"/>
              <w:outlineLvl w:val="1"/>
              <w:rPr>
                <w:rFonts w:ascii="宋体" w:hAnsi="宋体" w:cs="宋体"/>
                <w:kern w:val="0"/>
                <w:sz w:val="20"/>
                <w:szCs w:val="20"/>
              </w:rPr>
            </w:pPr>
          </w:p>
        </w:tc>
        <w:tc>
          <w:tcPr>
            <w:tcW w:w="424" w:type="dxa"/>
            <w:shd w:val="clear" w:color="auto" w:fill="auto"/>
            <w:vAlign w:val="center"/>
          </w:tcPr>
          <w:p>
            <w:pPr>
              <w:jc w:val="center"/>
              <w:outlineLvl w:val="1"/>
              <w:rPr>
                <w:rFonts w:ascii="宋体" w:hAnsi="宋体" w:cs="宋体"/>
                <w:kern w:val="0"/>
                <w:sz w:val="20"/>
                <w:szCs w:val="20"/>
              </w:rPr>
            </w:pPr>
          </w:p>
        </w:tc>
        <w:tc>
          <w:tcPr>
            <w:tcW w:w="478" w:type="dxa"/>
            <w:shd w:val="clear" w:color="auto" w:fill="auto"/>
            <w:vAlign w:val="center"/>
          </w:tcPr>
          <w:p>
            <w:pPr>
              <w:jc w:val="center"/>
              <w:outlineLvl w:val="1"/>
              <w:rPr>
                <w:rFonts w:ascii="宋体" w:hAnsi="宋体" w:cs="宋体"/>
                <w:kern w:val="0"/>
                <w:sz w:val="20"/>
                <w:szCs w:val="20"/>
              </w:rPr>
            </w:pPr>
          </w:p>
        </w:tc>
        <w:tc>
          <w:tcPr>
            <w:tcW w:w="992" w:type="dxa"/>
            <w:shd w:val="clear" w:color="auto" w:fill="auto"/>
            <w:vAlign w:val="center"/>
          </w:tcPr>
          <w:p>
            <w:pPr>
              <w:ind w:left="-107" w:leftChars="-51" w:right="-107" w:rightChars="-51"/>
              <w:jc w:val="center"/>
              <w:outlineLvl w:val="1"/>
              <w:rPr>
                <w:rFonts w:ascii="宋体" w:hAnsi="宋体" w:cs="宋体"/>
                <w:kern w:val="0"/>
                <w:sz w:val="20"/>
                <w:szCs w:val="20"/>
              </w:rPr>
            </w:pPr>
          </w:p>
        </w:tc>
        <w:tc>
          <w:tcPr>
            <w:tcW w:w="1073" w:type="dxa"/>
            <w:shd w:val="clear" w:color="auto" w:fill="auto"/>
            <w:vAlign w:val="center"/>
          </w:tcPr>
          <w:p>
            <w:pPr>
              <w:jc w:val="center"/>
              <w:outlineLvl w:val="1"/>
              <w:rPr>
                <w:rFonts w:ascii="宋体" w:hAnsi="宋体" w:cs="宋体"/>
                <w:kern w:val="0"/>
                <w:sz w:val="20"/>
                <w:szCs w:val="20"/>
              </w:rPr>
            </w:pPr>
          </w:p>
        </w:tc>
        <w:tc>
          <w:tcPr>
            <w:tcW w:w="750" w:type="dxa"/>
            <w:shd w:val="clear" w:color="auto" w:fill="auto"/>
            <w:vAlign w:val="center"/>
          </w:tcPr>
          <w:p>
            <w:pPr>
              <w:jc w:val="center"/>
              <w:outlineLvl w:val="1"/>
              <w:rPr>
                <w:rFonts w:ascii="宋体" w:hAnsi="宋体" w:cs="宋体"/>
                <w:kern w:val="0"/>
                <w:sz w:val="20"/>
                <w:szCs w:val="20"/>
              </w:rPr>
            </w:pPr>
          </w:p>
        </w:tc>
        <w:tc>
          <w:tcPr>
            <w:tcW w:w="445" w:type="dxa"/>
            <w:gridSpan w:val="2"/>
            <w:shd w:val="clear" w:color="auto" w:fill="auto"/>
            <w:vAlign w:val="center"/>
          </w:tcPr>
          <w:p>
            <w:pPr>
              <w:jc w:val="center"/>
              <w:outlineLvl w:val="1"/>
              <w:rPr>
                <w:rFonts w:ascii="宋体" w:hAnsi="宋体" w:cs="宋体"/>
                <w:kern w:val="0"/>
                <w:sz w:val="20"/>
                <w:szCs w:val="20"/>
              </w:rPr>
            </w:pPr>
          </w:p>
        </w:tc>
        <w:tc>
          <w:tcPr>
            <w:tcW w:w="425" w:type="dxa"/>
            <w:shd w:val="clear" w:color="auto" w:fill="auto"/>
            <w:vAlign w:val="center"/>
          </w:tcPr>
          <w:p>
            <w:pPr>
              <w:jc w:val="center"/>
              <w:outlineLvl w:val="1"/>
              <w:rPr>
                <w:rFonts w:ascii="宋体" w:hAnsi="宋体" w:cs="宋体"/>
                <w:kern w:val="0"/>
                <w:sz w:val="20"/>
                <w:szCs w:val="20"/>
              </w:rPr>
            </w:pPr>
          </w:p>
        </w:tc>
        <w:tc>
          <w:tcPr>
            <w:tcW w:w="851" w:type="dxa"/>
            <w:shd w:val="clear" w:color="auto" w:fill="auto"/>
            <w:vAlign w:val="center"/>
          </w:tcPr>
          <w:p>
            <w:pPr>
              <w:ind w:left="-107" w:leftChars="-51" w:right="-107" w:rightChars="-51"/>
              <w:jc w:val="center"/>
              <w:outlineLvl w:val="1"/>
              <w:rPr>
                <w:rFonts w:ascii="宋体" w:hAnsi="宋体" w:cs="宋体"/>
                <w:kern w:val="0"/>
                <w:sz w:val="20"/>
                <w:szCs w:val="20"/>
              </w:rPr>
            </w:pPr>
          </w:p>
        </w:tc>
        <w:tc>
          <w:tcPr>
            <w:tcW w:w="567" w:type="dxa"/>
            <w:shd w:val="clear" w:color="auto" w:fill="auto"/>
            <w:vAlign w:val="center"/>
          </w:tcPr>
          <w:p>
            <w:pPr>
              <w:jc w:val="center"/>
              <w:outlineLvl w:val="1"/>
              <w:rPr>
                <w:rFonts w:ascii="宋体" w:hAnsi="宋体" w:cs="宋体"/>
                <w:kern w:val="0"/>
                <w:sz w:val="20"/>
                <w:szCs w:val="20"/>
              </w:rPr>
            </w:pPr>
          </w:p>
        </w:tc>
        <w:tc>
          <w:tcPr>
            <w:tcW w:w="567" w:type="dxa"/>
            <w:gridSpan w:val="2"/>
            <w:shd w:val="clear" w:color="auto" w:fill="auto"/>
            <w:vAlign w:val="center"/>
          </w:tcPr>
          <w:p>
            <w:pPr>
              <w:jc w:val="center"/>
              <w:outlineLvl w:val="1"/>
              <w:rPr>
                <w:rFonts w:ascii="宋体" w:hAnsi="宋体" w:cs="宋体"/>
                <w:kern w:val="0"/>
                <w:sz w:val="20"/>
                <w:szCs w:val="20"/>
              </w:rPr>
            </w:pPr>
          </w:p>
        </w:tc>
        <w:tc>
          <w:tcPr>
            <w:tcW w:w="551" w:type="dxa"/>
            <w:shd w:val="clear" w:color="auto" w:fill="auto"/>
            <w:vAlign w:val="center"/>
          </w:tcPr>
          <w:p>
            <w:pPr>
              <w:jc w:val="center"/>
              <w:outlineLvl w:val="1"/>
              <w:rPr>
                <w:rFonts w:ascii="宋体" w:hAnsi="宋体" w:cs="宋体"/>
                <w:kern w:val="0"/>
                <w:sz w:val="20"/>
                <w:szCs w:val="20"/>
              </w:rPr>
            </w:pPr>
          </w:p>
        </w:tc>
        <w:tc>
          <w:tcPr>
            <w:tcW w:w="578" w:type="dxa"/>
            <w:shd w:val="clear" w:color="auto" w:fill="auto"/>
            <w:vAlign w:val="center"/>
          </w:tcPr>
          <w:p>
            <w:pPr>
              <w:jc w:val="center"/>
              <w:outlineLvl w:val="1"/>
              <w:rPr>
                <w:rFonts w:ascii="宋体" w:hAnsi="宋体" w:cs="宋体"/>
                <w:kern w:val="0"/>
                <w:sz w:val="20"/>
                <w:szCs w:val="20"/>
              </w:rPr>
            </w:pPr>
          </w:p>
        </w:tc>
        <w:tc>
          <w:tcPr>
            <w:tcW w:w="420" w:type="dxa"/>
            <w:shd w:val="clear" w:color="auto" w:fill="auto"/>
            <w:vAlign w:val="center"/>
          </w:tcPr>
          <w:p>
            <w:pPr>
              <w:jc w:val="center"/>
              <w:outlineLvl w:val="1"/>
              <w:rPr>
                <w:rFonts w:ascii="宋体" w:hAnsi="宋体" w:cs="宋体"/>
                <w:kern w:val="0"/>
                <w:sz w:val="20"/>
                <w:szCs w:val="20"/>
              </w:rPr>
            </w:pPr>
          </w:p>
        </w:tc>
        <w:tc>
          <w:tcPr>
            <w:tcW w:w="420" w:type="dxa"/>
            <w:shd w:val="clear" w:color="auto" w:fill="auto"/>
            <w:vAlign w:val="center"/>
          </w:tcPr>
          <w:p>
            <w:pPr>
              <w:jc w:val="center"/>
              <w:outlineLvl w:val="1"/>
              <w:rPr>
                <w:rFonts w:ascii="宋体" w:hAnsi="宋体" w:cs="宋体"/>
                <w:kern w:val="0"/>
                <w:sz w:val="20"/>
                <w:szCs w:val="20"/>
              </w:rPr>
            </w:pPr>
          </w:p>
        </w:tc>
        <w:tc>
          <w:tcPr>
            <w:tcW w:w="397" w:type="dxa"/>
            <w:gridSpan w:val="2"/>
            <w:shd w:val="clear" w:color="auto" w:fill="auto"/>
            <w:vAlign w:val="center"/>
          </w:tcPr>
          <w:p>
            <w:pPr>
              <w:jc w:val="center"/>
              <w:outlineLvl w:val="1"/>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vAlign w:val="center"/>
          </w:tcPr>
          <w:p>
            <w:pPr>
              <w:jc w:val="center"/>
              <w:outlineLvl w:val="1"/>
              <w:rPr>
                <w:rFonts w:ascii="宋体" w:hAnsi="宋体" w:cs="宋体"/>
                <w:kern w:val="0"/>
                <w:sz w:val="20"/>
                <w:szCs w:val="20"/>
              </w:rPr>
            </w:pPr>
          </w:p>
        </w:tc>
        <w:tc>
          <w:tcPr>
            <w:tcW w:w="424" w:type="dxa"/>
            <w:shd w:val="clear" w:color="auto" w:fill="auto"/>
            <w:vAlign w:val="center"/>
          </w:tcPr>
          <w:p>
            <w:pPr>
              <w:jc w:val="center"/>
              <w:outlineLvl w:val="1"/>
              <w:rPr>
                <w:rFonts w:ascii="宋体" w:hAnsi="宋体" w:cs="宋体"/>
                <w:kern w:val="0"/>
                <w:sz w:val="20"/>
                <w:szCs w:val="20"/>
              </w:rPr>
            </w:pPr>
          </w:p>
        </w:tc>
        <w:tc>
          <w:tcPr>
            <w:tcW w:w="478" w:type="dxa"/>
            <w:shd w:val="clear" w:color="auto" w:fill="auto"/>
            <w:vAlign w:val="center"/>
          </w:tcPr>
          <w:p>
            <w:pPr>
              <w:jc w:val="center"/>
              <w:outlineLvl w:val="1"/>
              <w:rPr>
                <w:rFonts w:ascii="宋体" w:hAnsi="宋体" w:cs="宋体"/>
                <w:kern w:val="0"/>
                <w:sz w:val="20"/>
                <w:szCs w:val="20"/>
              </w:rPr>
            </w:pPr>
          </w:p>
        </w:tc>
        <w:tc>
          <w:tcPr>
            <w:tcW w:w="992" w:type="dxa"/>
            <w:shd w:val="clear" w:color="auto" w:fill="auto"/>
            <w:vAlign w:val="center"/>
          </w:tcPr>
          <w:p>
            <w:pPr>
              <w:ind w:left="-107" w:leftChars="-51" w:right="-107" w:rightChars="-51"/>
              <w:jc w:val="center"/>
              <w:outlineLvl w:val="1"/>
              <w:rPr>
                <w:rFonts w:ascii="宋体" w:hAnsi="宋体" w:cs="宋体"/>
                <w:kern w:val="0"/>
                <w:sz w:val="20"/>
                <w:szCs w:val="20"/>
              </w:rPr>
            </w:pPr>
          </w:p>
        </w:tc>
        <w:tc>
          <w:tcPr>
            <w:tcW w:w="1073" w:type="dxa"/>
            <w:shd w:val="clear" w:color="auto" w:fill="auto"/>
            <w:vAlign w:val="center"/>
          </w:tcPr>
          <w:p>
            <w:pPr>
              <w:jc w:val="center"/>
              <w:outlineLvl w:val="1"/>
              <w:rPr>
                <w:rFonts w:ascii="宋体" w:hAnsi="宋体" w:cs="宋体"/>
                <w:kern w:val="0"/>
                <w:sz w:val="20"/>
                <w:szCs w:val="20"/>
              </w:rPr>
            </w:pPr>
          </w:p>
        </w:tc>
        <w:tc>
          <w:tcPr>
            <w:tcW w:w="750" w:type="dxa"/>
            <w:shd w:val="clear" w:color="auto" w:fill="auto"/>
            <w:vAlign w:val="center"/>
          </w:tcPr>
          <w:p>
            <w:pPr>
              <w:jc w:val="center"/>
              <w:outlineLvl w:val="1"/>
              <w:rPr>
                <w:rFonts w:ascii="宋体" w:hAnsi="宋体" w:cs="宋体"/>
                <w:kern w:val="0"/>
                <w:sz w:val="20"/>
                <w:szCs w:val="20"/>
              </w:rPr>
            </w:pPr>
          </w:p>
        </w:tc>
        <w:tc>
          <w:tcPr>
            <w:tcW w:w="445" w:type="dxa"/>
            <w:gridSpan w:val="2"/>
            <w:shd w:val="clear" w:color="auto" w:fill="auto"/>
            <w:vAlign w:val="center"/>
          </w:tcPr>
          <w:p>
            <w:pPr>
              <w:jc w:val="center"/>
              <w:outlineLvl w:val="1"/>
              <w:rPr>
                <w:rFonts w:ascii="宋体" w:hAnsi="宋体" w:cs="宋体"/>
                <w:kern w:val="0"/>
                <w:sz w:val="20"/>
                <w:szCs w:val="20"/>
              </w:rPr>
            </w:pPr>
          </w:p>
        </w:tc>
        <w:tc>
          <w:tcPr>
            <w:tcW w:w="425" w:type="dxa"/>
            <w:shd w:val="clear" w:color="auto" w:fill="auto"/>
            <w:vAlign w:val="center"/>
          </w:tcPr>
          <w:p>
            <w:pPr>
              <w:jc w:val="center"/>
              <w:outlineLvl w:val="1"/>
              <w:rPr>
                <w:rFonts w:ascii="宋体" w:hAnsi="宋体" w:cs="宋体"/>
                <w:kern w:val="0"/>
                <w:sz w:val="20"/>
                <w:szCs w:val="20"/>
              </w:rPr>
            </w:pPr>
          </w:p>
        </w:tc>
        <w:tc>
          <w:tcPr>
            <w:tcW w:w="851" w:type="dxa"/>
            <w:shd w:val="clear" w:color="auto" w:fill="auto"/>
            <w:vAlign w:val="center"/>
          </w:tcPr>
          <w:p>
            <w:pPr>
              <w:jc w:val="center"/>
              <w:outlineLvl w:val="1"/>
              <w:rPr>
                <w:rFonts w:ascii="宋体" w:hAnsi="宋体" w:cs="宋体"/>
                <w:kern w:val="0"/>
                <w:sz w:val="20"/>
                <w:szCs w:val="20"/>
              </w:rPr>
            </w:pPr>
          </w:p>
        </w:tc>
        <w:tc>
          <w:tcPr>
            <w:tcW w:w="567" w:type="dxa"/>
            <w:shd w:val="clear" w:color="auto" w:fill="auto"/>
            <w:vAlign w:val="center"/>
          </w:tcPr>
          <w:p>
            <w:pPr>
              <w:jc w:val="center"/>
              <w:outlineLvl w:val="1"/>
              <w:rPr>
                <w:rFonts w:ascii="宋体" w:hAnsi="宋体" w:cs="宋体"/>
                <w:kern w:val="0"/>
                <w:sz w:val="20"/>
                <w:szCs w:val="20"/>
              </w:rPr>
            </w:pPr>
          </w:p>
        </w:tc>
        <w:tc>
          <w:tcPr>
            <w:tcW w:w="567" w:type="dxa"/>
            <w:gridSpan w:val="2"/>
            <w:shd w:val="clear" w:color="auto" w:fill="auto"/>
            <w:vAlign w:val="center"/>
          </w:tcPr>
          <w:p>
            <w:pPr>
              <w:jc w:val="center"/>
              <w:outlineLvl w:val="1"/>
              <w:rPr>
                <w:rFonts w:ascii="宋体" w:hAnsi="宋体" w:cs="宋体"/>
                <w:kern w:val="0"/>
                <w:sz w:val="20"/>
                <w:szCs w:val="20"/>
              </w:rPr>
            </w:pPr>
          </w:p>
        </w:tc>
        <w:tc>
          <w:tcPr>
            <w:tcW w:w="551" w:type="dxa"/>
            <w:shd w:val="clear" w:color="auto" w:fill="auto"/>
            <w:vAlign w:val="center"/>
          </w:tcPr>
          <w:p>
            <w:pPr>
              <w:jc w:val="center"/>
              <w:outlineLvl w:val="1"/>
              <w:rPr>
                <w:rFonts w:ascii="宋体" w:hAnsi="宋体" w:cs="宋体"/>
                <w:kern w:val="0"/>
                <w:sz w:val="20"/>
                <w:szCs w:val="20"/>
              </w:rPr>
            </w:pPr>
          </w:p>
        </w:tc>
        <w:tc>
          <w:tcPr>
            <w:tcW w:w="578" w:type="dxa"/>
            <w:shd w:val="clear" w:color="auto" w:fill="auto"/>
            <w:vAlign w:val="center"/>
          </w:tcPr>
          <w:p>
            <w:pPr>
              <w:jc w:val="center"/>
              <w:outlineLvl w:val="1"/>
              <w:rPr>
                <w:rFonts w:ascii="宋体" w:hAnsi="宋体" w:cs="宋体"/>
                <w:kern w:val="0"/>
                <w:sz w:val="20"/>
                <w:szCs w:val="20"/>
              </w:rPr>
            </w:pPr>
          </w:p>
        </w:tc>
        <w:tc>
          <w:tcPr>
            <w:tcW w:w="420" w:type="dxa"/>
            <w:shd w:val="clear" w:color="auto" w:fill="auto"/>
            <w:vAlign w:val="center"/>
          </w:tcPr>
          <w:p>
            <w:pPr>
              <w:jc w:val="center"/>
              <w:outlineLvl w:val="1"/>
              <w:rPr>
                <w:rFonts w:ascii="宋体" w:hAnsi="宋体" w:cs="宋体"/>
                <w:kern w:val="0"/>
                <w:sz w:val="20"/>
                <w:szCs w:val="20"/>
              </w:rPr>
            </w:pPr>
          </w:p>
        </w:tc>
        <w:tc>
          <w:tcPr>
            <w:tcW w:w="420" w:type="dxa"/>
            <w:shd w:val="clear" w:color="auto" w:fill="auto"/>
            <w:vAlign w:val="center"/>
          </w:tcPr>
          <w:p>
            <w:pPr>
              <w:jc w:val="center"/>
              <w:outlineLvl w:val="1"/>
              <w:rPr>
                <w:rFonts w:ascii="宋体" w:hAnsi="宋体" w:cs="宋体"/>
                <w:kern w:val="0"/>
                <w:sz w:val="20"/>
                <w:szCs w:val="20"/>
              </w:rPr>
            </w:pPr>
          </w:p>
        </w:tc>
        <w:tc>
          <w:tcPr>
            <w:tcW w:w="397" w:type="dxa"/>
            <w:gridSpan w:val="2"/>
            <w:shd w:val="clear" w:color="auto" w:fill="auto"/>
            <w:vAlign w:val="center"/>
          </w:tcPr>
          <w:p>
            <w:pPr>
              <w:jc w:val="center"/>
              <w:outlineLvl w:val="1"/>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p>
        </w:tc>
        <w:tc>
          <w:tcPr>
            <w:tcW w:w="424" w:type="dxa"/>
            <w:shd w:val="clear" w:color="auto" w:fill="auto"/>
          </w:tcPr>
          <w:p>
            <w:pPr>
              <w:jc w:val="left"/>
              <w:outlineLvl w:val="1"/>
              <w:rPr>
                <w:rFonts w:ascii="宋体" w:hAnsi="宋体" w:cs="宋体"/>
                <w:kern w:val="0"/>
                <w:sz w:val="20"/>
                <w:szCs w:val="20"/>
              </w:rPr>
            </w:pPr>
          </w:p>
        </w:tc>
        <w:tc>
          <w:tcPr>
            <w:tcW w:w="478" w:type="dxa"/>
            <w:shd w:val="clear" w:color="auto" w:fill="auto"/>
          </w:tcPr>
          <w:p>
            <w:pPr>
              <w:jc w:val="left"/>
              <w:outlineLvl w:val="1"/>
              <w:rPr>
                <w:rFonts w:ascii="宋体" w:hAnsi="宋体" w:cs="宋体"/>
                <w:kern w:val="0"/>
                <w:sz w:val="20"/>
                <w:szCs w:val="20"/>
              </w:rPr>
            </w:pPr>
          </w:p>
        </w:tc>
        <w:tc>
          <w:tcPr>
            <w:tcW w:w="992" w:type="dxa"/>
            <w:shd w:val="clear" w:color="auto" w:fill="auto"/>
          </w:tcPr>
          <w:p>
            <w:pPr>
              <w:jc w:val="left"/>
              <w:outlineLvl w:val="1"/>
              <w:rPr>
                <w:rFonts w:ascii="宋体" w:hAnsi="宋体" w:cs="宋体"/>
                <w:kern w:val="0"/>
                <w:sz w:val="20"/>
                <w:szCs w:val="20"/>
              </w:rPr>
            </w:pPr>
          </w:p>
        </w:tc>
        <w:tc>
          <w:tcPr>
            <w:tcW w:w="1073" w:type="dxa"/>
            <w:shd w:val="clear" w:color="auto" w:fill="auto"/>
          </w:tcPr>
          <w:p>
            <w:pPr>
              <w:jc w:val="left"/>
              <w:outlineLvl w:val="1"/>
              <w:rPr>
                <w:rFonts w:ascii="宋体" w:hAnsi="宋体" w:cs="宋体"/>
                <w:kern w:val="0"/>
                <w:sz w:val="20"/>
                <w:szCs w:val="20"/>
              </w:rPr>
            </w:pPr>
          </w:p>
        </w:tc>
        <w:tc>
          <w:tcPr>
            <w:tcW w:w="750" w:type="dxa"/>
            <w:shd w:val="clear" w:color="auto" w:fill="auto"/>
          </w:tcPr>
          <w:p>
            <w:pPr>
              <w:jc w:val="left"/>
              <w:outlineLvl w:val="1"/>
              <w:rPr>
                <w:rFonts w:ascii="宋体" w:hAnsi="宋体" w:cs="宋体"/>
                <w:kern w:val="0"/>
                <w:sz w:val="20"/>
                <w:szCs w:val="20"/>
              </w:rPr>
            </w:pPr>
          </w:p>
        </w:tc>
        <w:tc>
          <w:tcPr>
            <w:tcW w:w="445" w:type="dxa"/>
            <w:gridSpan w:val="2"/>
            <w:shd w:val="clear" w:color="auto" w:fill="auto"/>
          </w:tcPr>
          <w:p>
            <w:pPr>
              <w:jc w:val="left"/>
              <w:outlineLvl w:val="1"/>
              <w:rPr>
                <w:rFonts w:ascii="宋体" w:hAnsi="宋体" w:cs="宋体"/>
                <w:kern w:val="0"/>
                <w:sz w:val="20"/>
                <w:szCs w:val="20"/>
              </w:rPr>
            </w:pPr>
          </w:p>
        </w:tc>
        <w:tc>
          <w:tcPr>
            <w:tcW w:w="425" w:type="dxa"/>
            <w:shd w:val="clear" w:color="auto" w:fill="auto"/>
          </w:tcPr>
          <w:p>
            <w:pPr>
              <w:jc w:val="left"/>
              <w:outlineLvl w:val="1"/>
              <w:rPr>
                <w:rFonts w:ascii="宋体" w:hAnsi="宋体" w:cs="宋体"/>
                <w:kern w:val="0"/>
                <w:sz w:val="20"/>
                <w:szCs w:val="20"/>
              </w:rPr>
            </w:pPr>
          </w:p>
        </w:tc>
        <w:tc>
          <w:tcPr>
            <w:tcW w:w="851" w:type="dxa"/>
            <w:shd w:val="clear" w:color="auto" w:fill="auto"/>
          </w:tcPr>
          <w:p>
            <w:pPr>
              <w:jc w:val="left"/>
              <w:outlineLvl w:val="1"/>
              <w:rPr>
                <w:rFonts w:ascii="宋体" w:hAnsi="宋体" w:cs="宋体"/>
                <w:kern w:val="0"/>
                <w:sz w:val="20"/>
                <w:szCs w:val="20"/>
              </w:rPr>
            </w:pPr>
          </w:p>
        </w:tc>
        <w:tc>
          <w:tcPr>
            <w:tcW w:w="567" w:type="dxa"/>
            <w:shd w:val="clear" w:color="auto" w:fill="auto"/>
          </w:tcPr>
          <w:p>
            <w:pPr>
              <w:jc w:val="left"/>
              <w:outlineLvl w:val="1"/>
              <w:rPr>
                <w:rFonts w:ascii="宋体" w:hAnsi="宋体" w:cs="宋体"/>
                <w:kern w:val="0"/>
                <w:sz w:val="20"/>
                <w:szCs w:val="20"/>
              </w:rPr>
            </w:pPr>
          </w:p>
        </w:tc>
        <w:tc>
          <w:tcPr>
            <w:tcW w:w="567" w:type="dxa"/>
            <w:gridSpan w:val="2"/>
            <w:shd w:val="clear" w:color="auto" w:fill="auto"/>
          </w:tcPr>
          <w:p>
            <w:pPr>
              <w:jc w:val="left"/>
              <w:outlineLvl w:val="1"/>
              <w:rPr>
                <w:rFonts w:ascii="宋体" w:hAnsi="宋体" w:cs="宋体"/>
                <w:kern w:val="0"/>
                <w:sz w:val="20"/>
                <w:szCs w:val="20"/>
              </w:rPr>
            </w:pPr>
          </w:p>
        </w:tc>
        <w:tc>
          <w:tcPr>
            <w:tcW w:w="551" w:type="dxa"/>
            <w:shd w:val="clear" w:color="auto" w:fill="auto"/>
          </w:tcPr>
          <w:p>
            <w:pPr>
              <w:jc w:val="left"/>
              <w:outlineLvl w:val="1"/>
              <w:rPr>
                <w:rFonts w:ascii="宋体" w:hAnsi="宋体" w:cs="宋体"/>
                <w:kern w:val="0"/>
                <w:sz w:val="20"/>
                <w:szCs w:val="20"/>
              </w:rPr>
            </w:pPr>
          </w:p>
        </w:tc>
        <w:tc>
          <w:tcPr>
            <w:tcW w:w="578" w:type="dxa"/>
            <w:shd w:val="clear" w:color="auto" w:fill="auto"/>
          </w:tcPr>
          <w:p>
            <w:pPr>
              <w:jc w:val="left"/>
              <w:outlineLvl w:val="1"/>
              <w:rPr>
                <w:rFonts w:ascii="宋体" w:hAnsi="宋体" w:cs="宋体"/>
                <w:kern w:val="0"/>
                <w:sz w:val="20"/>
                <w:szCs w:val="20"/>
              </w:rPr>
            </w:pPr>
          </w:p>
        </w:tc>
        <w:tc>
          <w:tcPr>
            <w:tcW w:w="420" w:type="dxa"/>
            <w:shd w:val="clear" w:color="auto" w:fill="auto"/>
          </w:tcPr>
          <w:p>
            <w:pPr>
              <w:jc w:val="left"/>
              <w:outlineLvl w:val="1"/>
              <w:rPr>
                <w:rFonts w:ascii="宋体" w:hAnsi="宋体" w:cs="宋体"/>
                <w:kern w:val="0"/>
                <w:sz w:val="20"/>
                <w:szCs w:val="20"/>
              </w:rPr>
            </w:pPr>
          </w:p>
        </w:tc>
        <w:tc>
          <w:tcPr>
            <w:tcW w:w="420" w:type="dxa"/>
            <w:shd w:val="clear" w:color="auto" w:fill="auto"/>
          </w:tcPr>
          <w:p>
            <w:pPr>
              <w:jc w:val="left"/>
              <w:outlineLvl w:val="1"/>
              <w:rPr>
                <w:rFonts w:ascii="宋体" w:hAnsi="宋体" w:cs="宋体"/>
                <w:kern w:val="0"/>
                <w:sz w:val="20"/>
                <w:szCs w:val="20"/>
              </w:rPr>
            </w:pPr>
          </w:p>
        </w:tc>
        <w:tc>
          <w:tcPr>
            <w:tcW w:w="397" w:type="dxa"/>
            <w:gridSpan w:val="2"/>
            <w:shd w:val="clear" w:color="auto" w:fill="auto"/>
          </w:tcPr>
          <w:p>
            <w:pPr>
              <w:jc w:val="left"/>
              <w:outlineLvl w:val="1"/>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75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8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4"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992"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1073" w:type="dxa"/>
            <w:shd w:val="clear" w:color="auto" w:fill="auto"/>
            <w:vAlign w:val="center"/>
          </w:tcPr>
          <w:p>
            <w:pPr>
              <w:jc w:val="center"/>
              <w:outlineLvl w:val="1"/>
              <w:rPr>
                <w:rFonts w:ascii="宋体" w:hAnsi="宋体" w:cs="宋体"/>
                <w:kern w:val="0"/>
                <w:sz w:val="20"/>
                <w:szCs w:val="20"/>
              </w:rPr>
            </w:pPr>
            <w:r>
              <w:rPr>
                <w:rFonts w:hint="eastAsia" w:ascii="宋体" w:hAnsi="宋体" w:cs="宋体"/>
                <w:kern w:val="0"/>
                <w:sz w:val="20"/>
                <w:szCs w:val="20"/>
              </w:rPr>
              <w:t>合计</w:t>
            </w:r>
          </w:p>
        </w:tc>
        <w:tc>
          <w:tcPr>
            <w:tcW w:w="750" w:type="dxa"/>
            <w:shd w:val="clear" w:color="auto" w:fill="auto"/>
            <w:vAlign w:val="center"/>
          </w:tcPr>
          <w:p>
            <w:pPr>
              <w:jc w:val="center"/>
              <w:outlineLvl w:val="1"/>
              <w:rPr>
                <w:rFonts w:ascii="宋体" w:hAnsi="宋体" w:cs="宋体"/>
                <w:kern w:val="0"/>
                <w:sz w:val="20"/>
                <w:szCs w:val="20"/>
              </w:rPr>
            </w:pPr>
          </w:p>
        </w:tc>
        <w:tc>
          <w:tcPr>
            <w:tcW w:w="445"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5" w:type="dxa"/>
            <w:shd w:val="clear" w:color="auto" w:fill="auto"/>
          </w:tcPr>
          <w:p>
            <w:pPr>
              <w:jc w:val="left"/>
              <w:outlineLvl w:val="1"/>
              <w:rPr>
                <w:rFonts w:ascii="宋体" w:hAnsi="宋体" w:cs="宋体"/>
                <w:kern w:val="0"/>
                <w:sz w:val="20"/>
                <w:szCs w:val="20"/>
              </w:rPr>
            </w:pPr>
          </w:p>
        </w:tc>
        <w:tc>
          <w:tcPr>
            <w:tcW w:w="851" w:type="dxa"/>
            <w:shd w:val="clear" w:color="auto" w:fill="auto"/>
          </w:tcPr>
          <w:p>
            <w:pPr>
              <w:jc w:val="left"/>
              <w:outlineLvl w:val="1"/>
              <w:rPr>
                <w:rFonts w:ascii="宋体" w:hAnsi="宋体" w:cs="宋体"/>
                <w:kern w:val="0"/>
                <w:sz w:val="20"/>
                <w:szCs w:val="20"/>
              </w:rPr>
            </w:pPr>
          </w:p>
        </w:tc>
        <w:tc>
          <w:tcPr>
            <w:tcW w:w="567"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6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51"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578"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420" w:type="dxa"/>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c>
          <w:tcPr>
            <w:tcW w:w="397" w:type="dxa"/>
            <w:gridSpan w:val="2"/>
            <w:shd w:val="clear" w:color="auto" w:fill="auto"/>
          </w:tcPr>
          <w:p>
            <w:pPr>
              <w:jc w:val="left"/>
              <w:outlineLvl w:val="1"/>
              <w:rPr>
                <w:rFonts w:ascii="宋体" w:hAnsi="宋体" w:cs="宋体"/>
                <w:kern w:val="0"/>
                <w:sz w:val="20"/>
                <w:szCs w:val="20"/>
              </w:rPr>
            </w:pPr>
            <w:r>
              <w:rPr>
                <w:rFonts w:hint="eastAsia" w:ascii="宋体" w:hAnsi="宋体" w:cs="宋体"/>
                <w:kern w:val="0"/>
                <w:sz w:val="20"/>
                <w:szCs w:val="20"/>
              </w:rPr>
              <w:t>　</w:t>
            </w:r>
          </w:p>
        </w:tc>
      </w:tr>
    </w:tbl>
    <w:p>
      <w:pPr>
        <w:outlineLvl w:val="1"/>
        <w:rPr>
          <w:rFonts w:hint="default" w:ascii="仿宋_GB2312" w:hAnsi="宋体" w:eastAsia="仿宋_GB2312"/>
          <w:b/>
          <w:kern w:val="0"/>
          <w:sz w:val="28"/>
          <w:szCs w:val="32"/>
          <w:lang w:val="en-US" w:eastAsia="zh-CN"/>
        </w:rPr>
      </w:pPr>
      <w:r>
        <w:rPr>
          <w:rFonts w:hint="eastAsia" w:ascii="仿宋_GB2312" w:hAnsi="宋体" w:eastAsia="仿宋_GB2312"/>
          <w:b/>
          <w:kern w:val="0"/>
          <w:sz w:val="28"/>
          <w:szCs w:val="32"/>
        </w:rPr>
        <w:t>备注：</w:t>
      </w:r>
      <w:r>
        <w:rPr>
          <w:rFonts w:hint="eastAsia" w:ascii="仿宋_GB2312" w:hAnsi="宋体" w:eastAsia="仿宋_GB2312" w:cs="宋体"/>
          <w:color w:val="000000"/>
          <w:kern w:val="0"/>
          <w:sz w:val="24"/>
        </w:rPr>
        <w:t>克州计划生育药具站</w:t>
      </w:r>
      <w:r>
        <w:rPr>
          <w:rFonts w:hint="eastAsia" w:ascii="仿宋_GB2312" w:hAnsi="宋体" w:eastAsia="仿宋_GB2312" w:cs="宋体"/>
          <w:color w:val="000000"/>
          <w:kern w:val="0"/>
          <w:sz w:val="24"/>
          <w:lang w:val="en-US" w:eastAsia="zh-CN"/>
        </w:rPr>
        <w:t>2018年3月分裂成独立预算单位，没有安排项目。</w:t>
      </w:r>
    </w:p>
    <w:p>
      <w:pPr>
        <w:jc w:val="left"/>
        <w:outlineLvl w:val="1"/>
        <w:rPr>
          <w:rFonts w:ascii="仿宋_GB2312" w:hAnsi="宋体" w:eastAsia="仿宋_GB2312"/>
          <w:b/>
          <w:kern w:val="0"/>
          <w:sz w:val="32"/>
          <w:szCs w:val="32"/>
        </w:rPr>
      </w:pPr>
    </w:p>
    <w:p>
      <w:pPr>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jc w:val="left"/>
        <w:outlineLvl w:val="1"/>
        <w:rPr>
          <w:rFonts w:ascii="仿宋_GB2312" w:hAnsi="宋体" w:eastAsia="仿宋_GB2312"/>
          <w:b/>
          <w:kern w:val="0"/>
          <w:sz w:val="32"/>
          <w:szCs w:val="32"/>
        </w:rPr>
      </w:pPr>
    </w:p>
    <w:p>
      <w:pPr>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jc w:val="left"/>
        <w:outlineLvl w:val="1"/>
        <w:rPr>
          <w:rFonts w:ascii="仿宋_GB2312" w:hAnsi="宋体" w:eastAsia="仿宋_GB2312"/>
          <w:kern w:val="0"/>
          <w:sz w:val="24"/>
        </w:rPr>
      </w:pPr>
      <w:r>
        <w:rPr>
          <w:rFonts w:hint="eastAsia" w:ascii="仿宋_GB2312" w:hAnsi="宋体" w:eastAsia="仿宋_GB2312"/>
          <w:kern w:val="0"/>
          <w:sz w:val="24"/>
        </w:rPr>
        <w:t xml:space="preserve">编制单位：克州计划生育药具站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10"/>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1.00</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1.00</w:t>
            </w:r>
          </w:p>
        </w:tc>
        <w:tc>
          <w:tcPr>
            <w:tcW w:w="141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1.00</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r>
    </w:tbl>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outlineLvl w:val="1"/>
        <w:rPr>
          <w:rFonts w:ascii="仿宋_GB2312" w:hAnsi="宋体" w:eastAsia="仿宋_GB2312"/>
          <w:kern w:val="0"/>
          <w:sz w:val="32"/>
          <w:szCs w:val="32"/>
        </w:rPr>
      </w:pPr>
    </w:p>
    <w:p>
      <w:pPr>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outlineLvl w:val="1"/>
        <w:rPr>
          <w:rFonts w:ascii="仿宋_GB2312" w:hAnsi="宋体" w:eastAsia="仿宋_GB2312"/>
          <w:kern w:val="0"/>
          <w:sz w:val="24"/>
        </w:rPr>
      </w:pPr>
      <w:r>
        <w:rPr>
          <w:rFonts w:hint="eastAsia" w:ascii="仿宋_GB2312" w:hAnsi="宋体" w:eastAsia="仿宋_GB2312"/>
          <w:kern w:val="0"/>
          <w:sz w:val="24"/>
        </w:rPr>
        <w:t xml:space="preserve">编制单位：克州计划生育药具站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outlineLvl w:val="1"/>
        <w:rPr>
          <w:rFonts w:ascii="仿宋_GB2312" w:hAnsi="宋体" w:eastAsia="仿宋_GB2312"/>
          <w:b/>
          <w:kern w:val="0"/>
          <w:sz w:val="28"/>
          <w:szCs w:val="28"/>
        </w:rPr>
      </w:pPr>
      <w:r>
        <w:rPr>
          <w:rFonts w:hint="eastAsia" w:ascii="仿宋_GB2312" w:hAnsi="宋体" w:eastAsia="仿宋_GB2312"/>
          <w:b/>
          <w:kern w:val="0"/>
          <w:sz w:val="28"/>
          <w:szCs w:val="32"/>
        </w:rPr>
        <w:t>备注</w:t>
      </w:r>
      <w:r>
        <w:rPr>
          <w:rFonts w:hint="eastAsia" w:ascii="仿宋_GB2312" w:hAnsi="宋体" w:eastAsia="仿宋_GB2312"/>
          <w:b/>
          <w:kern w:val="0"/>
          <w:sz w:val="28"/>
          <w:szCs w:val="28"/>
        </w:rPr>
        <w:t>：</w:t>
      </w:r>
      <w:r>
        <w:rPr>
          <w:rFonts w:hint="eastAsia" w:ascii="仿宋_GB2312" w:hAnsi="宋体" w:eastAsia="仿宋_GB2312" w:cs="宋体"/>
          <w:kern w:val="0"/>
          <w:sz w:val="28"/>
          <w:szCs w:val="28"/>
        </w:rPr>
        <w:t>克州计划生育药具站2019年没有使用政府性基金预算拨款安排的支出，政府性基金预算支出情况表为空表。</w:t>
      </w:r>
    </w:p>
    <w:p>
      <w:pPr>
        <w:jc w:val="left"/>
        <w:outlineLvl w:val="1"/>
        <w:rPr>
          <w:rFonts w:ascii="仿宋_GB2312" w:hAnsi="宋体" w:eastAsia="仿宋_GB2312"/>
          <w:kern w:val="0"/>
          <w:sz w:val="28"/>
          <w:szCs w:val="28"/>
        </w:rPr>
        <w:sectPr>
          <w:footerReference r:id="rId5" w:type="default"/>
          <w:pgSz w:w="11906" w:h="16838"/>
          <w:pgMar w:top="2098" w:right="1418" w:bottom="1928" w:left="1588" w:header="851" w:footer="992" w:gutter="0"/>
          <w:pgNumType w:fmt="numberInDash" w:start="2"/>
          <w:cols w:space="720" w:num="1"/>
          <w:docGrid w:linePitch="312" w:charSpace="0"/>
        </w:sectPr>
      </w:pPr>
    </w:p>
    <w:p>
      <w:pPr>
        <w:spacing w:before="156" w:beforeLines="50" w:line="500" w:lineRule="exact"/>
        <w:jc w:val="center"/>
        <w:outlineLvl w:val="1"/>
        <w:rPr>
          <w:rFonts w:ascii="黑体" w:hAnsi="黑体" w:eastAsia="黑体"/>
          <w:kern w:val="0"/>
          <w:sz w:val="32"/>
          <w:szCs w:val="32"/>
        </w:rPr>
      </w:pPr>
      <w:r>
        <w:rPr>
          <w:rFonts w:hint="eastAsia" w:ascii="黑体" w:hAnsi="黑体" w:eastAsia="黑体"/>
          <w:kern w:val="0"/>
          <w:sz w:val="32"/>
          <w:szCs w:val="32"/>
        </w:rPr>
        <w:t>第三部分2019年部门预算情况说明</w:t>
      </w:r>
    </w:p>
    <w:p>
      <w:pPr>
        <w:spacing w:line="50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关于克州计划生育药具站2019年收支预算情况的总体说明</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按照全口径预算的原则，克州计划生育药具站2019年所有收入和支出均纳入部门预算管理。收支总预算54.53万元。</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收入预算包括：一般公共预算53.53万元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上级补助收入1万元。</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卫生健康</w:t>
      </w:r>
      <w:r>
        <w:rPr>
          <w:rFonts w:hint="eastAsia" w:ascii="仿宋_GB2312" w:hAnsi="宋体" w:eastAsia="仿宋_GB2312" w:cs="宋体"/>
          <w:kern w:val="0"/>
          <w:sz w:val="32"/>
          <w:szCs w:val="32"/>
        </w:rPr>
        <w:t>支出54.53万元。</w:t>
      </w:r>
    </w:p>
    <w:p>
      <w:pPr>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二、关于克州计划生育药具站2019年收入预算情况说明</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克州计划生育药具站2019收入预算54.53万元，其中：</w:t>
      </w:r>
    </w:p>
    <w:p>
      <w:pPr>
        <w:spacing w:line="500" w:lineRule="exact"/>
        <w:ind w:firstLine="640"/>
        <w:jc w:val="left"/>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一般公共预算53.53万元，占98.17%，比上年增加53.53万元，主要原因是</w:t>
      </w:r>
      <w:r>
        <w:rPr>
          <w:rFonts w:hint="eastAsia" w:ascii="仿宋" w:hAnsi="仿宋" w:eastAsia="仿宋" w:cs="宋体"/>
          <w:kern w:val="0"/>
          <w:sz w:val="32"/>
          <w:szCs w:val="32"/>
        </w:rPr>
        <w:t>克州计划生育药具站2</w:t>
      </w:r>
      <w:r>
        <w:rPr>
          <w:rFonts w:ascii="仿宋" w:hAnsi="仿宋" w:eastAsia="仿宋" w:cs="宋体"/>
          <w:kern w:val="0"/>
          <w:sz w:val="32"/>
          <w:szCs w:val="32"/>
        </w:rPr>
        <w:t>018</w:t>
      </w:r>
      <w:r>
        <w:rPr>
          <w:rFonts w:hint="eastAsia" w:ascii="仿宋" w:hAnsi="仿宋" w:eastAsia="仿宋" w:cs="宋体"/>
          <w:kern w:val="0"/>
          <w:sz w:val="32"/>
          <w:szCs w:val="32"/>
        </w:rPr>
        <w:t>年3月新拆分单位，无年初预算</w:t>
      </w:r>
      <w:r>
        <w:rPr>
          <w:rFonts w:hint="eastAsia" w:ascii="仿宋_GB2312" w:hAnsi="宋体" w:eastAsia="仿宋_GB2312" w:cs="宋体"/>
          <w:kern w:val="0"/>
          <w:sz w:val="32"/>
          <w:szCs w:val="32"/>
        </w:rPr>
        <w:t>。</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本单位</w:t>
      </w:r>
      <w:r>
        <w:rPr>
          <w:rFonts w:hint="eastAsia" w:ascii="仿宋_GB2312" w:hAnsi="宋体" w:eastAsia="仿宋_GB2312" w:cs="宋体"/>
          <w:kern w:val="0"/>
          <w:sz w:val="32"/>
          <w:szCs w:val="32"/>
        </w:rPr>
        <w:t>预算未安排。</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上级补助收入1万元，占1.83%，比上年增加1万元，主要原因是上年无上级补助收入，今年财政拨1万元。</w:t>
      </w:r>
    </w:p>
    <w:p>
      <w:pPr>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三、关于克州计划生育药具站2019年支出预算情况说明</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克州计划生育药具站2019年支出预算54.53万元，其中：</w:t>
      </w:r>
    </w:p>
    <w:p>
      <w:pPr>
        <w:spacing w:line="500" w:lineRule="exact"/>
        <w:ind w:firstLine="640"/>
        <w:jc w:val="left"/>
        <w:rPr>
          <w:rFonts w:ascii="仿宋_GB2312" w:hAnsi="宋体" w:eastAsia="仿宋_GB2312" w:cs="宋体"/>
          <w:b/>
          <w:color w:val="FF0000"/>
          <w:kern w:val="0"/>
          <w:sz w:val="32"/>
          <w:szCs w:val="32"/>
        </w:rPr>
      </w:pPr>
      <w:r>
        <w:rPr>
          <w:rFonts w:hint="eastAsia" w:ascii="仿宋_GB2312" w:hAnsi="宋体" w:eastAsia="仿宋_GB2312" w:cs="宋体"/>
          <w:kern w:val="0"/>
          <w:sz w:val="32"/>
          <w:szCs w:val="32"/>
        </w:rPr>
        <w:t>基本支出5</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.53万元，占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%，比上年增加5</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.53万元，主要原因是：</w:t>
      </w:r>
      <w:r>
        <w:rPr>
          <w:rFonts w:hint="eastAsia" w:ascii="仿宋" w:hAnsi="仿宋" w:eastAsia="仿宋" w:cs="宋体"/>
          <w:kern w:val="0"/>
          <w:sz w:val="32"/>
          <w:szCs w:val="32"/>
        </w:rPr>
        <w:t>克州计划生育药具站2</w:t>
      </w:r>
      <w:r>
        <w:rPr>
          <w:rFonts w:ascii="仿宋" w:hAnsi="仿宋" w:eastAsia="仿宋" w:cs="宋体"/>
          <w:kern w:val="0"/>
          <w:sz w:val="32"/>
          <w:szCs w:val="32"/>
        </w:rPr>
        <w:t>018</w:t>
      </w:r>
      <w:r>
        <w:rPr>
          <w:rFonts w:hint="eastAsia" w:ascii="仿宋" w:hAnsi="仿宋" w:eastAsia="仿宋" w:cs="宋体"/>
          <w:kern w:val="0"/>
          <w:sz w:val="32"/>
          <w:szCs w:val="32"/>
        </w:rPr>
        <w:t>年3月新拆分单位，无年初预算</w:t>
      </w:r>
      <w:r>
        <w:rPr>
          <w:rFonts w:hint="eastAsia" w:ascii="仿宋_GB2312" w:hAnsi="宋体" w:eastAsia="仿宋_GB2312" w:cs="宋体"/>
          <w:kern w:val="0"/>
          <w:sz w:val="32"/>
          <w:szCs w:val="32"/>
        </w:rPr>
        <w:t>。</w:t>
      </w:r>
    </w:p>
    <w:p>
      <w:pPr>
        <w:spacing w:line="500" w:lineRule="exact"/>
        <w:ind w:firstLine="640"/>
        <w:jc w:val="left"/>
        <w:rPr>
          <w:rFonts w:hint="eastAsia" w:ascii="仿宋_GB2312" w:hAnsi="宋体" w:eastAsia="仿宋" w:cs="宋体"/>
          <w:kern w:val="0"/>
          <w:sz w:val="32"/>
          <w:szCs w:val="32"/>
          <w:lang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 w:hAnsi="仿宋" w:eastAsia="仿宋" w:cs="宋体"/>
          <w:kern w:val="0"/>
          <w:sz w:val="32"/>
          <w:szCs w:val="32"/>
        </w:rPr>
        <w:t>克州计划生育药具站2</w:t>
      </w:r>
      <w:r>
        <w:rPr>
          <w:rFonts w:ascii="仿宋" w:hAnsi="仿宋" w:eastAsia="仿宋" w:cs="宋体"/>
          <w:kern w:val="0"/>
          <w:sz w:val="32"/>
          <w:szCs w:val="32"/>
        </w:rPr>
        <w:t>018</w:t>
      </w:r>
      <w:r>
        <w:rPr>
          <w:rFonts w:hint="eastAsia" w:ascii="仿宋" w:hAnsi="仿宋" w:eastAsia="仿宋" w:cs="宋体"/>
          <w:kern w:val="0"/>
          <w:sz w:val="32"/>
          <w:szCs w:val="32"/>
        </w:rPr>
        <w:t>年3月新拆分单位，无年初预算</w:t>
      </w:r>
      <w:r>
        <w:rPr>
          <w:rFonts w:hint="eastAsia" w:ascii="仿宋" w:hAnsi="仿宋" w:eastAsia="仿宋" w:cs="宋体"/>
          <w:kern w:val="0"/>
          <w:sz w:val="32"/>
          <w:szCs w:val="32"/>
          <w:lang w:eastAsia="zh-CN"/>
        </w:rPr>
        <w:t>。</w:t>
      </w:r>
    </w:p>
    <w:p>
      <w:pPr>
        <w:spacing w:line="50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四、关于克州</w:t>
      </w:r>
      <w:r>
        <w:rPr>
          <w:rFonts w:hint="eastAsia" w:ascii="黑体" w:hAnsi="宋体" w:eastAsia="黑体" w:cs="宋体"/>
          <w:kern w:val="0"/>
          <w:sz w:val="32"/>
          <w:szCs w:val="32"/>
        </w:rPr>
        <w:t>计划生育药具站</w:t>
      </w:r>
      <w:r>
        <w:rPr>
          <w:rFonts w:hint="eastAsia" w:ascii="黑体" w:hAnsi="黑体" w:eastAsia="黑体" w:cs="宋体"/>
          <w:bCs/>
          <w:kern w:val="0"/>
          <w:sz w:val="32"/>
          <w:szCs w:val="32"/>
        </w:rPr>
        <w:t>2019年财政拨款收支预算情况的总体说明</w:t>
      </w:r>
    </w:p>
    <w:p>
      <w:pPr>
        <w:spacing w:line="50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2019年财政拨款收支总预算53.53万元。</w:t>
      </w:r>
    </w:p>
    <w:p>
      <w:pPr>
        <w:spacing w:line="50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00" w:lineRule="exact"/>
        <w:ind w:firstLine="640"/>
        <w:rPr>
          <w:rFonts w:hint="eastAsia" w:ascii="仿宋_GB2312" w:hAnsi="宋体" w:eastAsia="仿宋_GB2312" w:cs="宋体"/>
          <w:color w:val="auto"/>
          <w:kern w:val="0"/>
          <w:sz w:val="32"/>
          <w:szCs w:val="32"/>
          <w:lang w:eastAsia="zh-CN"/>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卫生健康</w:t>
      </w:r>
      <w:r>
        <w:rPr>
          <w:rFonts w:hint="eastAsia" w:ascii="仿宋_GB2312" w:hAnsi="宋体" w:eastAsia="仿宋_GB2312" w:cs="宋体"/>
          <w:kern w:val="0"/>
          <w:sz w:val="32"/>
          <w:szCs w:val="32"/>
        </w:rPr>
        <w:t>支出5</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.53万元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主要用于</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支付职工工资</w:t>
      </w:r>
      <w:r>
        <w:rPr>
          <w:rFonts w:hint="eastAsia" w:ascii="仿宋_GB2312" w:hAnsi="宋体" w:eastAsia="仿宋_GB2312" w:cs="宋体"/>
          <w:color w:val="auto"/>
          <w:kern w:val="0"/>
          <w:sz w:val="32"/>
          <w:szCs w:val="32"/>
          <w:lang w:val="en-US" w:eastAsia="zh-CN"/>
        </w:rPr>
        <w:t>15.44万元</w:t>
      </w:r>
      <w:r>
        <w:rPr>
          <w:rFonts w:hint="eastAsia" w:ascii="仿宋_GB2312" w:eastAsia="仿宋_GB2312"/>
          <w:color w:val="auto"/>
          <w:sz w:val="32"/>
          <w:szCs w:val="32"/>
        </w:rPr>
        <w:t>、津贴补贴</w:t>
      </w:r>
      <w:r>
        <w:rPr>
          <w:rFonts w:hint="eastAsia" w:ascii="仿宋_GB2312" w:eastAsia="仿宋_GB2312"/>
          <w:color w:val="auto"/>
          <w:sz w:val="32"/>
          <w:szCs w:val="32"/>
          <w:lang w:val="en-US" w:eastAsia="zh-CN"/>
        </w:rPr>
        <w:t>19.8万元</w:t>
      </w:r>
      <w:r>
        <w:rPr>
          <w:rFonts w:hint="eastAsia" w:ascii="仿宋_GB2312" w:eastAsia="仿宋_GB2312"/>
          <w:color w:val="auto"/>
          <w:sz w:val="32"/>
          <w:szCs w:val="32"/>
        </w:rPr>
        <w:t>、社会保障局缴费和住房公积金</w:t>
      </w:r>
      <w:r>
        <w:rPr>
          <w:rFonts w:hint="eastAsia" w:ascii="仿宋_GB2312" w:eastAsia="仿宋_GB2312"/>
          <w:color w:val="auto"/>
          <w:sz w:val="32"/>
          <w:szCs w:val="32"/>
          <w:lang w:val="en-US" w:eastAsia="zh-CN"/>
        </w:rPr>
        <w:t>15.87万元</w:t>
      </w:r>
      <w:r>
        <w:rPr>
          <w:rFonts w:hint="eastAsia" w:ascii="仿宋_GB2312" w:eastAsia="仿宋_GB2312"/>
          <w:color w:val="auto"/>
          <w:sz w:val="32"/>
          <w:szCs w:val="32"/>
        </w:rPr>
        <w:t>及公用经费</w:t>
      </w:r>
      <w:r>
        <w:rPr>
          <w:rFonts w:hint="eastAsia" w:ascii="仿宋_GB2312" w:eastAsia="仿宋_GB2312"/>
          <w:color w:val="auto"/>
          <w:sz w:val="32"/>
          <w:szCs w:val="32"/>
          <w:lang w:val="en-US" w:eastAsia="zh-CN"/>
        </w:rPr>
        <w:t>2.42万元。</w:t>
      </w:r>
    </w:p>
    <w:p>
      <w:pPr>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五、关于克州计划生育药具站2019年一般公共预算当年拨款情况说明</w:t>
      </w:r>
    </w:p>
    <w:p>
      <w:pPr>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克州计划生育药具站2019年一般公共预算拨款基本支出53.53万元，比上年执行数增加11.22万元，增长26.52%。主要原因是：今年新增普调基本工资和调整中央艰边贴，以及增资部分的住房公积金等。</w:t>
      </w:r>
    </w:p>
    <w:p>
      <w:pPr>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widowControl/>
        <w:spacing w:line="560" w:lineRule="exact"/>
        <w:ind w:firstLine="64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210类</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5</w:t>
      </w:r>
      <w:r>
        <w:rPr>
          <w:rFonts w:ascii="仿宋_GB2312" w:hAnsi="宋体" w:eastAsia="仿宋_GB2312" w:cs="宋体"/>
          <w:kern w:val="0"/>
          <w:sz w:val="32"/>
          <w:szCs w:val="32"/>
        </w:rPr>
        <w:t>3</w:t>
      </w:r>
      <w:r>
        <w:rPr>
          <w:rFonts w:hint="eastAsia" w:ascii="仿宋_GB2312" w:hAnsi="宋体" w:eastAsia="仿宋_GB2312" w:cs="宋体"/>
          <w:kern w:val="0"/>
          <w:sz w:val="32"/>
          <w:szCs w:val="32"/>
        </w:rPr>
        <w:t>.53万元，占100%。</w:t>
      </w:r>
      <w:r>
        <w:rPr>
          <w:rFonts w:hint="eastAsia" w:ascii="仿宋_GB2312" w:hAnsi="宋体" w:eastAsia="仿宋_GB2312" w:cs="宋体"/>
          <w:color w:val="auto"/>
          <w:kern w:val="0"/>
          <w:sz w:val="32"/>
          <w:szCs w:val="32"/>
        </w:rPr>
        <w:t>其中：基本支出</w:t>
      </w:r>
      <w:r>
        <w:rPr>
          <w:rFonts w:hint="eastAsia" w:ascii="仿宋_GB2312" w:hAnsi="宋体" w:eastAsia="仿宋_GB2312" w:cs="宋体"/>
          <w:color w:val="auto"/>
          <w:kern w:val="0"/>
          <w:sz w:val="32"/>
          <w:szCs w:val="32"/>
          <w:lang w:val="en-US" w:eastAsia="zh-CN"/>
        </w:rPr>
        <w:t>53.53万元，</w:t>
      </w:r>
      <w:r>
        <w:rPr>
          <w:rFonts w:hint="eastAsia" w:ascii="仿宋_GB2312" w:hAnsi="宋体" w:eastAsia="仿宋_GB2312" w:cs="宋体"/>
          <w:color w:val="auto"/>
          <w:kern w:val="0"/>
          <w:sz w:val="32"/>
          <w:szCs w:val="32"/>
        </w:rPr>
        <w:t>占</w:t>
      </w:r>
      <w:r>
        <w:rPr>
          <w:rFonts w:hint="eastAsia" w:ascii="仿宋_GB2312" w:hAnsi="宋体" w:eastAsia="仿宋_GB2312" w:cs="宋体"/>
          <w:color w:val="auto"/>
          <w:kern w:val="0"/>
          <w:sz w:val="32"/>
          <w:szCs w:val="32"/>
          <w:lang w:val="en-US" w:eastAsia="zh-CN"/>
        </w:rPr>
        <w:t>100</w:t>
      </w:r>
      <w:r>
        <w:rPr>
          <w:rFonts w:hint="eastAsia" w:ascii="仿宋_GB2312" w:hAnsi="宋体" w:eastAsia="仿宋_GB2312" w:cs="宋体"/>
          <w:color w:val="auto"/>
          <w:kern w:val="0"/>
          <w:sz w:val="32"/>
          <w:szCs w:val="32"/>
        </w:rPr>
        <w:t>%，主要用于</w:t>
      </w:r>
      <w:r>
        <w:rPr>
          <w:rFonts w:hint="eastAsia" w:ascii="仿宋_GB2312" w:hAnsi="宋体" w:eastAsia="仿宋_GB2312" w:cs="宋体"/>
          <w:color w:val="auto"/>
          <w:kern w:val="0"/>
          <w:sz w:val="32"/>
          <w:szCs w:val="32"/>
          <w:lang w:eastAsia="zh-CN"/>
        </w:rPr>
        <w:t>人员经费及公用经费等。</w:t>
      </w:r>
    </w:p>
    <w:p>
      <w:pPr>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0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卫生健康支出（21</w:t>
      </w:r>
      <w:r>
        <w:rPr>
          <w:rFonts w:ascii="仿宋_GB2312" w:hAnsi="宋体" w:eastAsia="仿宋_GB2312" w:cs="宋体"/>
          <w:kern w:val="0"/>
          <w:sz w:val="32"/>
          <w:szCs w:val="32"/>
        </w:rPr>
        <w:t>0</w:t>
      </w:r>
      <w:r>
        <w:rPr>
          <w:rFonts w:hint="eastAsia" w:ascii="仿宋_GB2312" w:hAnsi="宋体" w:eastAsia="仿宋_GB2312" w:cs="宋体"/>
          <w:kern w:val="0"/>
          <w:sz w:val="32"/>
          <w:szCs w:val="32"/>
        </w:rPr>
        <w:t>）计划生育事务（07）其他计划生育事务支出（99）:2019年预算数为5</w:t>
      </w:r>
      <w:r>
        <w:rPr>
          <w:rFonts w:ascii="仿宋_GB2312" w:hAnsi="宋体" w:eastAsia="仿宋_GB2312" w:cs="宋体"/>
          <w:kern w:val="0"/>
          <w:sz w:val="32"/>
          <w:szCs w:val="32"/>
        </w:rPr>
        <w:t>3</w:t>
      </w:r>
      <w:r>
        <w:rPr>
          <w:rFonts w:hint="eastAsia" w:ascii="仿宋_GB2312" w:hAnsi="宋体" w:eastAsia="仿宋_GB2312" w:cs="宋体"/>
          <w:kern w:val="0"/>
          <w:sz w:val="32"/>
          <w:szCs w:val="32"/>
        </w:rPr>
        <w:t>.53万元，比上年执行数增加1</w:t>
      </w:r>
      <w:r>
        <w:rPr>
          <w:rFonts w:ascii="仿宋_GB2312" w:hAnsi="宋体" w:eastAsia="仿宋_GB2312" w:cs="宋体"/>
          <w:kern w:val="0"/>
          <w:sz w:val="32"/>
          <w:szCs w:val="32"/>
        </w:rPr>
        <w:t>1</w:t>
      </w:r>
      <w:r>
        <w:rPr>
          <w:rFonts w:hint="eastAsia" w:ascii="仿宋_GB2312" w:hAnsi="宋体" w:eastAsia="仿宋_GB2312" w:cs="宋体"/>
          <w:kern w:val="0"/>
          <w:sz w:val="32"/>
          <w:szCs w:val="32"/>
        </w:rPr>
        <w:t>.2</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万元，增长2</w:t>
      </w:r>
      <w:r>
        <w:rPr>
          <w:rFonts w:ascii="仿宋_GB2312" w:hAnsi="宋体" w:eastAsia="仿宋_GB2312" w:cs="宋体"/>
          <w:kern w:val="0"/>
          <w:sz w:val="32"/>
          <w:szCs w:val="32"/>
        </w:rPr>
        <w:t>6.52</w:t>
      </w:r>
      <w:r>
        <w:rPr>
          <w:rFonts w:hint="eastAsia" w:ascii="仿宋_GB2312" w:hAnsi="宋体" w:eastAsia="仿宋_GB2312" w:cs="宋体"/>
          <w:kern w:val="0"/>
          <w:sz w:val="32"/>
          <w:szCs w:val="32"/>
        </w:rPr>
        <w:t>%，主要原因是：今年新增普调基本工资和调整中央艰边贴，以及增资部分的住房公积金等。</w:t>
      </w:r>
    </w:p>
    <w:p>
      <w:pPr>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六、关于克州计划生育药具站2019年一般公共预算基本支出情况说明</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克州计划生育药具站2019年一般公共预算基本支出53.53万元，其中：</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人员经费51.10万元，主要包括：基本工资15.44万元、津贴补贴19.80万元、奖金1.55万元、机关事业单位基本养老保险缴费6.35万元、其他社会保障缴费2.79万元、住房公积金3.72万元、退休费1.45万元、奖励金0.01万元。</w:t>
      </w:r>
    </w:p>
    <w:p>
      <w:pPr>
        <w:spacing w:line="500" w:lineRule="exact"/>
        <w:ind w:firstLine="640"/>
        <w:jc w:val="left"/>
        <w:rPr>
          <w:rFonts w:ascii="仿宋_GB2312" w:eastAsia="仿宋_GB2312"/>
          <w:sz w:val="32"/>
          <w:szCs w:val="32"/>
        </w:rPr>
      </w:pPr>
      <w:r>
        <w:rPr>
          <w:rFonts w:hint="eastAsia" w:ascii="仿宋_GB2312" w:hAnsi="宋体" w:eastAsia="仿宋_GB2312" w:cs="宋体"/>
          <w:kern w:val="0"/>
          <w:sz w:val="32"/>
          <w:szCs w:val="32"/>
        </w:rPr>
        <w:t>公用经费2.42万元，主要包括：办公费0.20万元、工会经费0.22万元、福利费0.40万元、公务用车运行维护费1.00万元、办公用品及设备购置0.6</w:t>
      </w:r>
      <w:r>
        <w:rPr>
          <w:rFonts w:hint="eastAsia" w:ascii="仿宋_GB2312" w:eastAsia="仿宋_GB2312"/>
          <w:sz w:val="32"/>
          <w:szCs w:val="32"/>
        </w:rPr>
        <w:t>0万元。</w:t>
      </w:r>
    </w:p>
    <w:p>
      <w:pPr>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七、关于克州计划生育药具站2019年项目支出情况说明</w:t>
      </w:r>
    </w:p>
    <w:p>
      <w:pPr>
        <w:spacing w:line="500" w:lineRule="exact"/>
        <w:ind w:firstLine="642"/>
        <w:jc w:val="left"/>
        <w:rPr>
          <w:rFonts w:ascii="仿宋_GB2312" w:hAnsi="黑体" w:eastAsia="仿宋_GB2312"/>
          <w:b/>
          <w:sz w:val="32"/>
          <w:szCs w:val="32"/>
        </w:rPr>
      </w:pPr>
      <w:r>
        <w:rPr>
          <w:rFonts w:hint="eastAsia" w:ascii="仿宋_GB2312" w:hAnsi="黑体" w:eastAsia="仿宋_GB2312"/>
          <w:b/>
          <w:sz w:val="32"/>
          <w:szCs w:val="32"/>
        </w:rPr>
        <w:t>情况一：专项业务</w:t>
      </w:r>
    </w:p>
    <w:p>
      <w:pPr>
        <w:spacing w:line="50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项</w:t>
      </w:r>
      <w:r>
        <w:rPr>
          <w:rFonts w:hint="eastAsia" w:ascii="仿宋_GB2312" w:hAnsi="宋体" w:eastAsia="仿宋_GB2312" w:cs="宋体"/>
          <w:kern w:val="0"/>
          <w:sz w:val="32"/>
          <w:szCs w:val="32"/>
        </w:rPr>
        <w:t>目名称：无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资金执行时间：无</w:t>
      </w:r>
    </w:p>
    <w:p>
      <w:pPr>
        <w:spacing w:line="500" w:lineRule="exact"/>
        <w:ind w:firstLine="642"/>
        <w:jc w:val="left"/>
        <w:rPr>
          <w:rFonts w:ascii="仿宋_GB2312" w:hAnsi="黑体" w:eastAsia="仿宋_GB2312"/>
          <w:b/>
          <w:sz w:val="32"/>
          <w:szCs w:val="32"/>
        </w:rPr>
      </w:pPr>
      <w:r>
        <w:rPr>
          <w:rFonts w:hint="eastAsia" w:ascii="仿宋_GB2312" w:hAnsi="黑体" w:eastAsia="仿宋_GB2312"/>
          <w:b/>
          <w:sz w:val="32"/>
          <w:szCs w:val="32"/>
        </w:rPr>
        <w:t>情况二：对个人补贴的项目支出</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项目名称：无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发放程序：无</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受益人群和社会效益：无</w:t>
      </w:r>
    </w:p>
    <w:p>
      <w:pPr>
        <w:spacing w:line="5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八、关于克州计划生育药具站2019年一般公共预算“三公”经费预算情况说明</w:t>
      </w:r>
    </w:p>
    <w:p>
      <w:pPr>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克州计划生育药具站2019年“三公”经费财政拨款预算数为1万元，其中：因公出国（境）费0万元，公务用车购置0万元，公务用车运行费1万元，公务接待费0万元。</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2019年“三公”经费财政拨款预算比上年增加1万元，其中：因公出国（境）费增加（减少）0万元，主要原因是无；公务用车购置费为0，未安排预算</w:t>
      </w:r>
      <w:r>
        <w:rPr>
          <w:rFonts w:hint="eastAsia" w:ascii="仿宋_GB2312" w:hAnsi="宋体" w:eastAsia="仿宋_GB2312" w:cs="宋体"/>
          <w:kern w:val="0"/>
          <w:sz w:val="32"/>
          <w:szCs w:val="32"/>
          <w:lang w:eastAsia="zh-CN"/>
        </w:rPr>
        <w:t>。</w:t>
      </w:r>
      <w:r>
        <w:rPr>
          <w:rFonts w:hint="eastAsia" w:ascii="仿宋_GB2312" w:hAnsi="宋体" w:eastAsia="仿宋_GB2312" w:cs="宋体"/>
          <w:color w:val="auto"/>
          <w:kern w:val="0"/>
          <w:sz w:val="32"/>
          <w:szCs w:val="32"/>
        </w:rPr>
        <w:t>[或公务用车购置费增加（减少）0万元，主要原因是单位没有购车计划]；</w:t>
      </w:r>
      <w:r>
        <w:rPr>
          <w:rFonts w:hint="eastAsia" w:ascii="仿宋_GB2312" w:hAnsi="宋体" w:eastAsia="仿宋_GB2312" w:cs="宋体"/>
          <w:kern w:val="0"/>
          <w:sz w:val="32"/>
          <w:szCs w:val="32"/>
        </w:rPr>
        <w:t>公务用车运行费增加</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万元，主要原因是</w:t>
      </w:r>
      <w:r>
        <w:rPr>
          <w:rFonts w:hint="eastAsia" w:ascii="仿宋" w:hAnsi="仿宋" w:eastAsia="仿宋" w:cs="宋体"/>
          <w:kern w:val="0"/>
          <w:sz w:val="32"/>
          <w:szCs w:val="32"/>
        </w:rPr>
        <w:t>克州计划生育药具站2</w:t>
      </w:r>
      <w:r>
        <w:rPr>
          <w:rFonts w:ascii="仿宋" w:hAnsi="仿宋" w:eastAsia="仿宋" w:cs="宋体"/>
          <w:kern w:val="0"/>
          <w:sz w:val="32"/>
          <w:szCs w:val="32"/>
        </w:rPr>
        <w:t>018</w:t>
      </w:r>
      <w:r>
        <w:rPr>
          <w:rFonts w:hint="eastAsia" w:ascii="仿宋" w:hAnsi="仿宋" w:eastAsia="仿宋" w:cs="宋体"/>
          <w:kern w:val="0"/>
          <w:sz w:val="32"/>
          <w:szCs w:val="32"/>
        </w:rPr>
        <w:t>年3月新拆分单位，无年初预算</w:t>
      </w:r>
      <w:r>
        <w:rPr>
          <w:rFonts w:hint="eastAsia" w:ascii="仿宋_GB2312" w:hAnsi="宋体" w:eastAsia="仿宋_GB2312" w:cs="宋体"/>
          <w:kern w:val="0"/>
          <w:sz w:val="32"/>
          <w:szCs w:val="32"/>
        </w:rPr>
        <w:t>；公务接待费增加（减少）0万元，主要原因是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w:t>
      </w:r>
    </w:p>
    <w:p>
      <w:pPr>
        <w:spacing w:line="50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九、关于克计划生育药具站2019年政府性基金预算拨款情况说明</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克州计划生育药具站2019年没有使用政府性基金预算拨款安排的支出，政府性基金预算支出情况表为空表。</w:t>
      </w:r>
    </w:p>
    <w:p>
      <w:pPr>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2019年，克州计划生育药具站本级事业单位的机关运行经费财政拨款预算</w:t>
      </w:r>
      <w:r>
        <w:rPr>
          <w:rFonts w:ascii="仿宋_GB2312" w:hAnsi="宋体" w:eastAsia="仿宋_GB2312" w:cs="宋体"/>
          <w:kern w:val="0"/>
          <w:sz w:val="32"/>
          <w:szCs w:val="32"/>
        </w:rPr>
        <w:t>2.42</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2.42</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hint="eastAsia" w:ascii="仿宋" w:hAnsi="仿宋" w:eastAsia="仿宋" w:cs="宋体"/>
          <w:kern w:val="0"/>
          <w:sz w:val="32"/>
          <w:szCs w:val="32"/>
        </w:rPr>
        <w:t>克州计划生育药具站2</w:t>
      </w:r>
      <w:r>
        <w:rPr>
          <w:rFonts w:ascii="仿宋" w:hAnsi="仿宋" w:eastAsia="仿宋" w:cs="宋体"/>
          <w:kern w:val="0"/>
          <w:sz w:val="32"/>
          <w:szCs w:val="32"/>
        </w:rPr>
        <w:t>018</w:t>
      </w:r>
      <w:r>
        <w:rPr>
          <w:rFonts w:hint="eastAsia" w:ascii="仿宋" w:hAnsi="仿宋" w:eastAsia="仿宋" w:cs="宋体"/>
          <w:kern w:val="0"/>
          <w:sz w:val="32"/>
          <w:szCs w:val="32"/>
        </w:rPr>
        <w:t>年3月新拆分单位，无年初预算</w:t>
      </w:r>
      <w:r>
        <w:rPr>
          <w:rFonts w:hint="eastAsia" w:ascii="仿宋_GB2312" w:hAnsi="宋体" w:eastAsia="仿宋_GB2312" w:cs="宋体"/>
          <w:kern w:val="0"/>
          <w:sz w:val="32"/>
          <w:szCs w:val="32"/>
        </w:rPr>
        <w:t>。</w:t>
      </w:r>
    </w:p>
    <w:p>
      <w:pPr>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2019年，克州计划生育药具站政府采购预算1.8万元，其中：政府采购货物预算0.6万元，政府采购工程预算0万元，政府采购服务预算1.2万元。</w:t>
      </w:r>
    </w:p>
    <w:p>
      <w:pPr>
        <w:spacing w:line="500" w:lineRule="exact"/>
        <w:ind w:firstLine="640"/>
        <w:jc w:val="left"/>
        <w:rPr>
          <w:rFonts w:ascii="仿宋_GB2312" w:hAnsi="仿宋_GB2312" w:eastAsia="仿宋_GB2312"/>
          <w:sz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00" w:lineRule="exact"/>
        <w:ind w:firstLine="640"/>
        <w:jc w:val="left"/>
        <w:rPr>
          <w:rFonts w:ascii="仿宋_GB2312" w:hAnsi="仿宋_GB2312" w:eastAsia="仿宋_GB2312"/>
          <w:sz w:val="32"/>
        </w:rPr>
      </w:pPr>
      <w:r>
        <w:rPr>
          <w:rFonts w:hint="eastAsia" w:ascii="仿宋_GB2312" w:hAnsi="仿宋_GB2312" w:eastAsia="仿宋_GB2312"/>
          <w:sz w:val="32"/>
        </w:rPr>
        <w:t>截至201</w:t>
      </w:r>
      <w:r>
        <w:rPr>
          <w:rFonts w:hint="eastAsia" w:ascii="仿宋_GB2312" w:hAnsi="仿宋_GB2312" w:eastAsia="仿宋_GB2312"/>
          <w:sz w:val="32"/>
          <w:lang w:val="en-US" w:eastAsia="zh-CN"/>
        </w:rPr>
        <w:t>8</w:t>
      </w:r>
      <w:r>
        <w:rPr>
          <w:rFonts w:hint="eastAsia" w:ascii="仿宋_GB2312" w:hAnsi="仿宋_GB2312" w:eastAsia="仿宋_GB2312"/>
          <w:sz w:val="32"/>
        </w:rPr>
        <w:t>年底，克州计划生育药具站及下属各预算单位占用使用国有资产总体情况为</w:t>
      </w:r>
    </w:p>
    <w:p>
      <w:pPr>
        <w:spacing w:line="500" w:lineRule="exact"/>
        <w:ind w:firstLine="640"/>
        <w:jc w:val="left"/>
        <w:rPr>
          <w:rFonts w:ascii="仿宋_GB2312" w:hAnsi="仿宋_GB2312" w:eastAsia="仿宋_GB2312"/>
          <w:sz w:val="32"/>
        </w:rPr>
      </w:pPr>
      <w:r>
        <w:rPr>
          <w:rFonts w:hint="eastAsia" w:ascii="仿宋_GB2312" w:hAnsi="仿宋_GB2312" w:eastAsia="仿宋_GB2312"/>
          <w:sz w:val="32"/>
        </w:rPr>
        <w:t>1.房屋0平方米，价值0万元。</w:t>
      </w:r>
    </w:p>
    <w:p>
      <w:pPr>
        <w:spacing w:line="500" w:lineRule="exact"/>
        <w:ind w:firstLine="640"/>
        <w:jc w:val="left"/>
        <w:rPr>
          <w:rFonts w:ascii="仿宋_GB2312" w:hAnsi="仿宋_GB2312" w:eastAsia="仿宋_GB2312"/>
          <w:sz w:val="32"/>
        </w:rPr>
      </w:pPr>
      <w:r>
        <w:rPr>
          <w:rFonts w:hint="eastAsia" w:ascii="仿宋_GB2312" w:hAnsi="仿宋_GB2312" w:eastAsia="仿宋_GB2312"/>
          <w:sz w:val="32"/>
        </w:rPr>
        <w:t>2.车辆1辆，价值18.38万元；其中：一般公务用车0辆，价值0万元；执法执勤用车0辆，价值0万元；其他车辆1辆，价值18.38万元。</w:t>
      </w:r>
    </w:p>
    <w:p>
      <w:pPr>
        <w:spacing w:line="500" w:lineRule="exact"/>
        <w:ind w:firstLine="640"/>
        <w:jc w:val="left"/>
        <w:rPr>
          <w:rFonts w:ascii="仿宋_GB2312" w:hAnsi="仿宋_GB2312" w:eastAsia="仿宋_GB2312"/>
          <w:sz w:val="32"/>
        </w:rPr>
      </w:pPr>
      <w:r>
        <w:rPr>
          <w:rFonts w:hint="eastAsia" w:ascii="仿宋_GB2312" w:hAnsi="仿宋_GB2312" w:eastAsia="仿宋_GB2312"/>
          <w:sz w:val="32"/>
        </w:rPr>
        <w:t>3.办公家具价值0万元。</w:t>
      </w:r>
    </w:p>
    <w:p>
      <w:pPr>
        <w:spacing w:line="500" w:lineRule="exact"/>
        <w:ind w:firstLine="640"/>
        <w:jc w:val="left"/>
        <w:rPr>
          <w:rFonts w:ascii="仿宋_GB2312" w:hAnsi="仿宋_GB2312" w:eastAsia="仿宋_GB2312"/>
          <w:sz w:val="32"/>
        </w:rPr>
      </w:pPr>
      <w:r>
        <w:rPr>
          <w:rFonts w:hint="eastAsia" w:ascii="仿宋_GB2312" w:hAnsi="仿宋_GB2312" w:eastAsia="仿宋_GB2312"/>
          <w:sz w:val="32"/>
        </w:rPr>
        <w:t>4.其他资产价值14.56万元。</w:t>
      </w:r>
    </w:p>
    <w:p>
      <w:pPr>
        <w:spacing w:line="500" w:lineRule="exact"/>
        <w:ind w:firstLine="640"/>
        <w:jc w:val="left"/>
        <w:rPr>
          <w:rFonts w:ascii="仿宋_GB2312" w:hAnsi="仿宋_GB2312" w:eastAsia="仿宋_GB2312"/>
          <w:sz w:val="32"/>
        </w:rPr>
      </w:pPr>
      <w:r>
        <w:rPr>
          <w:rFonts w:hint="eastAsia" w:ascii="仿宋_GB2312" w:hAnsi="仿宋_GB2312" w:eastAsia="仿宋_GB2312"/>
          <w:sz w:val="32"/>
        </w:rPr>
        <w:t>单位价值50万元以上大型设备0台（套），单位价值100万元以上大型设备0台（套）。</w:t>
      </w:r>
    </w:p>
    <w:p>
      <w:pPr>
        <w:spacing w:line="500" w:lineRule="exact"/>
        <w:ind w:firstLine="640"/>
        <w:jc w:val="left"/>
        <w:rPr>
          <w:rFonts w:ascii="仿宋_GB2312" w:hAnsi="仿宋_GB2312" w:eastAsia="仿宋_GB2312"/>
          <w:sz w:val="32"/>
        </w:rPr>
      </w:pPr>
      <w:r>
        <w:rPr>
          <w:rFonts w:hint="eastAsia" w:ascii="仿宋_GB2312" w:hAnsi="仿宋_GB2312" w:eastAsia="仿宋_GB2312"/>
          <w:sz w:val="32"/>
        </w:rPr>
        <w:t>2019年部门预算未安排购置车辆经费，安排购置50万元以上大型设备0台（套），单位价值100万元以上大型设备0台（套）</w:t>
      </w:r>
    </w:p>
    <w:p>
      <w:pPr>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2019年度，本年度实行绩效管理的项目0个，涉及预算金额0万元。具体情况见下表：</w:t>
      </w:r>
    </w:p>
    <w:p>
      <w:pPr>
        <w:spacing w:line="500" w:lineRule="exact"/>
        <w:ind w:firstLine="2249" w:firstLineChars="700"/>
        <w:rPr>
          <w:rFonts w:hint="eastAsia" w:ascii="仿宋_GB2312" w:hAnsi="宋体" w:eastAsia="仿宋_GB2312" w:cs="宋体"/>
          <w:b/>
          <w:bCs/>
          <w:kern w:val="0"/>
          <w:sz w:val="32"/>
          <w:szCs w:val="32"/>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 目 支 出 绩 效 目 标 表</w:t>
      </w:r>
    </w:p>
    <w:tbl>
      <w:tblPr>
        <w:tblStyle w:val="10"/>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仿宋" w:hAnsi="仿宋" w:eastAsia="仿宋" w:cs="宋体"/>
                <w:b w:val="0"/>
                <w:bCs/>
                <w:kern w:val="0"/>
                <w:sz w:val="24"/>
                <w:szCs w:val="24"/>
                <w:lang w:eastAsia="zh-CN"/>
              </w:rPr>
              <w:t>克州计划生育药具站</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无</w:t>
            </w:r>
          </w:p>
        </w:tc>
      </w:tr>
      <w:tr>
        <w:tblPrEx>
          <w:tblLayout w:type="fixed"/>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8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0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00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jc w:val="left"/>
              <w:rPr>
                <w:rFonts w:ascii="宋体" w:hAnsi="宋体" w:cs="宋体"/>
                <w:kern w:val="0"/>
                <w:sz w:val="18"/>
                <w:szCs w:val="18"/>
              </w:rPr>
            </w:pPr>
            <w:r>
              <w:rPr>
                <w:rFonts w:hint="eastAsia" w:ascii="宋体" w:hAnsi="宋体" w:cs="宋体"/>
                <w:kern w:val="0"/>
                <w:sz w:val="18"/>
                <w:szCs w:val="18"/>
              </w:rPr>
              <w:t>　</w:t>
            </w:r>
            <w:bookmarkStart w:id="0" w:name="_GoBack"/>
            <w:bookmarkEnd w:id="0"/>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bl>
    <w:p>
      <w:pPr>
        <w:tabs>
          <w:tab w:val="left" w:pos="223"/>
        </w:tabs>
      </w:pPr>
    </w:p>
    <w:p>
      <w:pPr>
        <w:spacing w:line="560" w:lineRule="exact"/>
        <w:ind w:firstLine="630" w:firstLineChars="196"/>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560" w:lineRule="exact"/>
        <w:ind w:firstLine="627" w:firstLineChars="196"/>
        <w:jc w:val="left"/>
        <w:rPr>
          <w:rFonts w:hint="eastAsia" w:ascii="楷体_GB2312" w:hAnsi="宋体" w:eastAsia="楷体_GB2312" w:cs="宋体"/>
          <w:b/>
          <w:kern w:val="0"/>
          <w:sz w:val="32"/>
          <w:szCs w:val="32"/>
          <w:lang w:eastAsia="zh-CN"/>
        </w:rPr>
      </w:pPr>
      <w:r>
        <w:rPr>
          <w:rFonts w:hint="eastAsia" w:ascii="仿宋" w:hAnsi="仿宋" w:eastAsia="仿宋" w:cs="宋体"/>
          <w:b w:val="0"/>
          <w:bCs/>
          <w:kern w:val="0"/>
          <w:sz w:val="32"/>
          <w:szCs w:val="32"/>
          <w:lang w:eastAsia="zh-CN"/>
        </w:rPr>
        <w:t>克州计划生育药具站无其他说明事项。</w:t>
      </w:r>
    </w:p>
    <w:p>
      <w:pPr>
        <w:spacing w:before="156" w:beforeLines="50"/>
        <w:jc w:val="center"/>
        <w:outlineLvl w:val="1"/>
        <w:rPr>
          <w:rFonts w:hint="eastAsia" w:ascii="黑体" w:hAnsi="黑体" w:eastAsia="黑体"/>
          <w:kern w:val="0"/>
          <w:sz w:val="32"/>
          <w:szCs w:val="32"/>
        </w:rPr>
      </w:pPr>
    </w:p>
    <w:p>
      <w:pPr>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第四部分名词解释</w:t>
      </w:r>
    </w:p>
    <w:p>
      <w:pPr>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jc w:val="left"/>
        <w:rPr>
          <w:rFonts w:ascii="仿宋_GB2312" w:hAnsi="宋体" w:eastAsia="仿宋_GB2312" w:cs="宋体"/>
          <w:kern w:val="0"/>
          <w:sz w:val="32"/>
          <w:szCs w:val="32"/>
        </w:rPr>
      </w:pPr>
    </w:p>
    <w:p>
      <w:pPr>
        <w:spacing w:line="560" w:lineRule="exact"/>
        <w:jc w:val="left"/>
        <w:rPr>
          <w:rFonts w:ascii="仿宋_GB2312" w:hAnsi="宋体" w:eastAsia="仿宋_GB2312" w:cs="宋体"/>
          <w:kern w:val="0"/>
          <w:sz w:val="32"/>
          <w:szCs w:val="32"/>
        </w:rPr>
      </w:pPr>
    </w:p>
    <w:p>
      <w:pPr>
        <w:spacing w:line="560" w:lineRule="exact"/>
        <w:jc w:val="left"/>
        <w:rPr>
          <w:rFonts w:ascii="仿宋_GB2312" w:hAnsi="宋体" w:eastAsia="仿宋_GB2312" w:cs="宋体"/>
          <w:kern w:val="0"/>
          <w:sz w:val="32"/>
          <w:szCs w:val="32"/>
        </w:rPr>
      </w:pPr>
    </w:p>
    <w:p>
      <w:pPr>
        <w:spacing w:line="560" w:lineRule="exact"/>
        <w:jc w:val="left"/>
        <w:rPr>
          <w:rFonts w:ascii="仿宋_GB2312" w:hAnsi="宋体" w:eastAsia="仿宋_GB2312" w:cs="宋体"/>
          <w:kern w:val="0"/>
          <w:sz w:val="32"/>
          <w:szCs w:val="32"/>
        </w:rPr>
      </w:pPr>
    </w:p>
    <w:p>
      <w:pPr>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克州计划生育药具站</w:t>
      </w:r>
    </w:p>
    <w:p>
      <w:pPr>
        <w:spacing w:line="560" w:lineRule="exact"/>
        <w:jc w:val="left"/>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年2月</w:t>
      </w: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w:pict>
        <v:shape id="_x0000_s2049" o:spid="_x0000_s2049" o:spt="202" type="#_x0000_t202" style="position:absolute;left:0pt;margin-top:0pt;height:144pt;width:144pt;mso-position-horizontal:inside;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70"/>
        <w:tab w:val="right" w:pos="9020"/>
      </w:tabs>
      <w:rPr>
        <w:rFonts w:ascii="宋体" w:hAnsi="宋体" w:eastAsia="宋体"/>
        <w:sz w:val="28"/>
        <w:szCs w:val="28"/>
      </w:rPr>
    </w:pPr>
    <w:r>
      <w:rPr>
        <w:sz w:val="28"/>
      </w:rPr>
      <w:pict>
        <v:shape id="_x0000_s2050" o:spid="_x0000_s205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v:textbox>
        </v:shape>
      </w:pict>
    </w:r>
    <w:r>
      <w:rPr>
        <w:sz w:val="28"/>
      </w:rPr>
      <w:pict>
        <v:shape id="_x0000_s2051" o:spid="_x0000_s2051" o:spt="202" type="#_x0000_t202" style="position:absolute;left:0pt;margin-top:0pt;height:144pt;width:144pt;mso-position-horizontal:inside;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2053" o:spid="_x0000_s205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2054" o:spid="_x0000_s2054" o:spt="202" type="#_x0000_t202" style="position:absolute;left:0pt;margin-top:0pt;height:144pt;width:144pt;mso-position-horizontal:in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2055" o:spid="_x0000_s2055"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sz w:val="28"/>
      </w:rPr>
      <w:pict>
        <v:shape id="_x0000_s2056" o:spid="_x0000_s205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004D4"/>
    <w:rsid w:val="00000B7F"/>
    <w:rsid w:val="00005D7A"/>
    <w:rsid w:val="00027A76"/>
    <w:rsid w:val="00035DD2"/>
    <w:rsid w:val="00037188"/>
    <w:rsid w:val="00043E3C"/>
    <w:rsid w:val="00056319"/>
    <w:rsid w:val="00057A0A"/>
    <w:rsid w:val="00063546"/>
    <w:rsid w:val="00070682"/>
    <w:rsid w:val="0007499D"/>
    <w:rsid w:val="00075DEE"/>
    <w:rsid w:val="00086514"/>
    <w:rsid w:val="00086670"/>
    <w:rsid w:val="000B0C03"/>
    <w:rsid w:val="000B3472"/>
    <w:rsid w:val="000B6BC2"/>
    <w:rsid w:val="000C1C7F"/>
    <w:rsid w:val="000C2170"/>
    <w:rsid w:val="000D0069"/>
    <w:rsid w:val="000E0852"/>
    <w:rsid w:val="00101FBD"/>
    <w:rsid w:val="001053B4"/>
    <w:rsid w:val="00107398"/>
    <w:rsid w:val="00114103"/>
    <w:rsid w:val="0011721E"/>
    <w:rsid w:val="001224F9"/>
    <w:rsid w:val="00126809"/>
    <w:rsid w:val="0013274C"/>
    <w:rsid w:val="00133408"/>
    <w:rsid w:val="00136B18"/>
    <w:rsid w:val="00151F2E"/>
    <w:rsid w:val="0015456B"/>
    <w:rsid w:val="0016503B"/>
    <w:rsid w:val="001748CB"/>
    <w:rsid w:val="00181DF6"/>
    <w:rsid w:val="001872BD"/>
    <w:rsid w:val="001B7015"/>
    <w:rsid w:val="001C425E"/>
    <w:rsid w:val="001C4362"/>
    <w:rsid w:val="001C5586"/>
    <w:rsid w:val="001C71CF"/>
    <w:rsid w:val="001D32CA"/>
    <w:rsid w:val="001D4C87"/>
    <w:rsid w:val="001E3CD0"/>
    <w:rsid w:val="001E41DD"/>
    <w:rsid w:val="001F5C28"/>
    <w:rsid w:val="00201FE8"/>
    <w:rsid w:val="0020255B"/>
    <w:rsid w:val="00205148"/>
    <w:rsid w:val="00206DC4"/>
    <w:rsid w:val="0021731F"/>
    <w:rsid w:val="00222913"/>
    <w:rsid w:val="002349EF"/>
    <w:rsid w:val="00236EBE"/>
    <w:rsid w:val="002525E5"/>
    <w:rsid w:val="0025633C"/>
    <w:rsid w:val="00260D8C"/>
    <w:rsid w:val="00261827"/>
    <w:rsid w:val="00265577"/>
    <w:rsid w:val="002748E5"/>
    <w:rsid w:val="00275E41"/>
    <w:rsid w:val="0027791A"/>
    <w:rsid w:val="00283456"/>
    <w:rsid w:val="00283A8C"/>
    <w:rsid w:val="002873CF"/>
    <w:rsid w:val="00290120"/>
    <w:rsid w:val="00294DCD"/>
    <w:rsid w:val="002A2282"/>
    <w:rsid w:val="002B09C4"/>
    <w:rsid w:val="002B120C"/>
    <w:rsid w:val="002B3A7B"/>
    <w:rsid w:val="002B488C"/>
    <w:rsid w:val="002B5144"/>
    <w:rsid w:val="002C47C9"/>
    <w:rsid w:val="002D273F"/>
    <w:rsid w:val="002E3F02"/>
    <w:rsid w:val="002E4CE4"/>
    <w:rsid w:val="002E61C3"/>
    <w:rsid w:val="002F0821"/>
    <w:rsid w:val="002F58EF"/>
    <w:rsid w:val="00314AAE"/>
    <w:rsid w:val="0032015E"/>
    <w:rsid w:val="00324631"/>
    <w:rsid w:val="00325B17"/>
    <w:rsid w:val="00330476"/>
    <w:rsid w:val="003554B7"/>
    <w:rsid w:val="0036345E"/>
    <w:rsid w:val="00372ACD"/>
    <w:rsid w:val="003736E9"/>
    <w:rsid w:val="003741D7"/>
    <w:rsid w:val="00384645"/>
    <w:rsid w:val="00393287"/>
    <w:rsid w:val="003A43FA"/>
    <w:rsid w:val="003B12E5"/>
    <w:rsid w:val="003B2EC1"/>
    <w:rsid w:val="003B3DD5"/>
    <w:rsid w:val="003C3FC5"/>
    <w:rsid w:val="003D2B99"/>
    <w:rsid w:val="003E1ACB"/>
    <w:rsid w:val="00407507"/>
    <w:rsid w:val="0041733C"/>
    <w:rsid w:val="0043269C"/>
    <w:rsid w:val="0043686B"/>
    <w:rsid w:val="00440477"/>
    <w:rsid w:val="00442043"/>
    <w:rsid w:val="00442C46"/>
    <w:rsid w:val="00470505"/>
    <w:rsid w:val="00473121"/>
    <w:rsid w:val="00485E1E"/>
    <w:rsid w:val="00495D88"/>
    <w:rsid w:val="004962F1"/>
    <w:rsid w:val="004A172F"/>
    <w:rsid w:val="004A199D"/>
    <w:rsid w:val="004A3103"/>
    <w:rsid w:val="004B6432"/>
    <w:rsid w:val="004F3241"/>
    <w:rsid w:val="00507CDE"/>
    <w:rsid w:val="0051541A"/>
    <w:rsid w:val="005310C1"/>
    <w:rsid w:val="00532C2F"/>
    <w:rsid w:val="0054379A"/>
    <w:rsid w:val="005576B2"/>
    <w:rsid w:val="0058740E"/>
    <w:rsid w:val="00596C6E"/>
    <w:rsid w:val="005A2A18"/>
    <w:rsid w:val="005A52E3"/>
    <w:rsid w:val="005B2531"/>
    <w:rsid w:val="005B76EA"/>
    <w:rsid w:val="005B7744"/>
    <w:rsid w:val="005D6BB9"/>
    <w:rsid w:val="005E7A00"/>
    <w:rsid w:val="005F3C8B"/>
    <w:rsid w:val="00607464"/>
    <w:rsid w:val="0061062C"/>
    <w:rsid w:val="006154CC"/>
    <w:rsid w:val="00633C21"/>
    <w:rsid w:val="00641E73"/>
    <w:rsid w:val="00642121"/>
    <w:rsid w:val="006502AC"/>
    <w:rsid w:val="00651F55"/>
    <w:rsid w:val="00662F74"/>
    <w:rsid w:val="00663B1C"/>
    <w:rsid w:val="00670CD6"/>
    <w:rsid w:val="00674DDD"/>
    <w:rsid w:val="00681F72"/>
    <w:rsid w:val="006A00AD"/>
    <w:rsid w:val="006A1BBD"/>
    <w:rsid w:val="006A250F"/>
    <w:rsid w:val="006B417F"/>
    <w:rsid w:val="006D2D3F"/>
    <w:rsid w:val="00700019"/>
    <w:rsid w:val="00720A76"/>
    <w:rsid w:val="007337E3"/>
    <w:rsid w:val="007473DF"/>
    <w:rsid w:val="00762A87"/>
    <w:rsid w:val="00762C1E"/>
    <w:rsid w:val="00763696"/>
    <w:rsid w:val="00772976"/>
    <w:rsid w:val="007862B7"/>
    <w:rsid w:val="00786980"/>
    <w:rsid w:val="0079468D"/>
    <w:rsid w:val="007A2AAC"/>
    <w:rsid w:val="007B3D01"/>
    <w:rsid w:val="007C1F35"/>
    <w:rsid w:val="007C6715"/>
    <w:rsid w:val="007E2A1A"/>
    <w:rsid w:val="007E5377"/>
    <w:rsid w:val="007E61C6"/>
    <w:rsid w:val="007E633C"/>
    <w:rsid w:val="007E7100"/>
    <w:rsid w:val="008135CD"/>
    <w:rsid w:val="00814BFD"/>
    <w:rsid w:val="008152CB"/>
    <w:rsid w:val="00834CE4"/>
    <w:rsid w:val="0083667C"/>
    <w:rsid w:val="008447D4"/>
    <w:rsid w:val="00846650"/>
    <w:rsid w:val="0086273D"/>
    <w:rsid w:val="00874FFE"/>
    <w:rsid w:val="00875591"/>
    <w:rsid w:val="008A3B3B"/>
    <w:rsid w:val="008A77F1"/>
    <w:rsid w:val="008A7CDA"/>
    <w:rsid w:val="008B096E"/>
    <w:rsid w:val="008C66E6"/>
    <w:rsid w:val="008F1A0E"/>
    <w:rsid w:val="008F422B"/>
    <w:rsid w:val="008F5C8C"/>
    <w:rsid w:val="00906347"/>
    <w:rsid w:val="009072D0"/>
    <w:rsid w:val="0091092D"/>
    <w:rsid w:val="00910973"/>
    <w:rsid w:val="0091445C"/>
    <w:rsid w:val="00914CDC"/>
    <w:rsid w:val="00937191"/>
    <w:rsid w:val="00937E74"/>
    <w:rsid w:val="009430B4"/>
    <w:rsid w:val="00950680"/>
    <w:rsid w:val="009538F9"/>
    <w:rsid w:val="00966B92"/>
    <w:rsid w:val="009831E8"/>
    <w:rsid w:val="009870BE"/>
    <w:rsid w:val="009966CA"/>
    <w:rsid w:val="009A2A99"/>
    <w:rsid w:val="009B0FB6"/>
    <w:rsid w:val="009B44BD"/>
    <w:rsid w:val="009C5A64"/>
    <w:rsid w:val="009C7380"/>
    <w:rsid w:val="009F784E"/>
    <w:rsid w:val="00A0146E"/>
    <w:rsid w:val="00A0193D"/>
    <w:rsid w:val="00A04A6D"/>
    <w:rsid w:val="00A27FB5"/>
    <w:rsid w:val="00A3257E"/>
    <w:rsid w:val="00A326BF"/>
    <w:rsid w:val="00A35046"/>
    <w:rsid w:val="00A36BE7"/>
    <w:rsid w:val="00A36E9E"/>
    <w:rsid w:val="00A45508"/>
    <w:rsid w:val="00A4759C"/>
    <w:rsid w:val="00A56785"/>
    <w:rsid w:val="00A601BB"/>
    <w:rsid w:val="00A633D1"/>
    <w:rsid w:val="00A71FF2"/>
    <w:rsid w:val="00A80D39"/>
    <w:rsid w:val="00A8782B"/>
    <w:rsid w:val="00A93C79"/>
    <w:rsid w:val="00AA4053"/>
    <w:rsid w:val="00AB1C68"/>
    <w:rsid w:val="00AB2D91"/>
    <w:rsid w:val="00AB50AA"/>
    <w:rsid w:val="00AB644B"/>
    <w:rsid w:val="00AC280A"/>
    <w:rsid w:val="00AC3846"/>
    <w:rsid w:val="00AD6782"/>
    <w:rsid w:val="00AE26A7"/>
    <w:rsid w:val="00B016B5"/>
    <w:rsid w:val="00B02E28"/>
    <w:rsid w:val="00B06EFC"/>
    <w:rsid w:val="00B077E0"/>
    <w:rsid w:val="00B17E43"/>
    <w:rsid w:val="00B22AB1"/>
    <w:rsid w:val="00B22F4F"/>
    <w:rsid w:val="00B24377"/>
    <w:rsid w:val="00B24C08"/>
    <w:rsid w:val="00B2651F"/>
    <w:rsid w:val="00B33ED0"/>
    <w:rsid w:val="00B63D59"/>
    <w:rsid w:val="00B71147"/>
    <w:rsid w:val="00B72436"/>
    <w:rsid w:val="00B86B95"/>
    <w:rsid w:val="00B94290"/>
    <w:rsid w:val="00BA13F2"/>
    <w:rsid w:val="00BA5057"/>
    <w:rsid w:val="00BB2C5A"/>
    <w:rsid w:val="00BB4C2A"/>
    <w:rsid w:val="00BB4FE9"/>
    <w:rsid w:val="00BB724A"/>
    <w:rsid w:val="00BB7664"/>
    <w:rsid w:val="00BC2545"/>
    <w:rsid w:val="00BC4A7C"/>
    <w:rsid w:val="00BC6CEC"/>
    <w:rsid w:val="00BE3536"/>
    <w:rsid w:val="00C0010E"/>
    <w:rsid w:val="00C11DFA"/>
    <w:rsid w:val="00C22B9D"/>
    <w:rsid w:val="00C274BF"/>
    <w:rsid w:val="00C275A6"/>
    <w:rsid w:val="00C30AE3"/>
    <w:rsid w:val="00C44332"/>
    <w:rsid w:val="00C451F9"/>
    <w:rsid w:val="00C55F25"/>
    <w:rsid w:val="00C575EA"/>
    <w:rsid w:val="00C67E52"/>
    <w:rsid w:val="00C7155C"/>
    <w:rsid w:val="00C828C1"/>
    <w:rsid w:val="00C85C46"/>
    <w:rsid w:val="00C92C49"/>
    <w:rsid w:val="00C93B2F"/>
    <w:rsid w:val="00C95FD8"/>
    <w:rsid w:val="00C97460"/>
    <w:rsid w:val="00CA0488"/>
    <w:rsid w:val="00CA77D5"/>
    <w:rsid w:val="00CB00D5"/>
    <w:rsid w:val="00CB0ACB"/>
    <w:rsid w:val="00CB3B1E"/>
    <w:rsid w:val="00CB6A19"/>
    <w:rsid w:val="00CC2EC2"/>
    <w:rsid w:val="00CD7FC2"/>
    <w:rsid w:val="00CE1A14"/>
    <w:rsid w:val="00CE4653"/>
    <w:rsid w:val="00CE6028"/>
    <w:rsid w:val="00CF24B3"/>
    <w:rsid w:val="00D002AA"/>
    <w:rsid w:val="00D0236F"/>
    <w:rsid w:val="00D07446"/>
    <w:rsid w:val="00D37019"/>
    <w:rsid w:val="00D57CDF"/>
    <w:rsid w:val="00D616BF"/>
    <w:rsid w:val="00D712AD"/>
    <w:rsid w:val="00D843E4"/>
    <w:rsid w:val="00D844CC"/>
    <w:rsid w:val="00D86AE5"/>
    <w:rsid w:val="00DA1749"/>
    <w:rsid w:val="00DA2647"/>
    <w:rsid w:val="00DA264B"/>
    <w:rsid w:val="00DB0090"/>
    <w:rsid w:val="00DD2FC7"/>
    <w:rsid w:val="00E25A56"/>
    <w:rsid w:val="00E434DA"/>
    <w:rsid w:val="00E45CE1"/>
    <w:rsid w:val="00E47C95"/>
    <w:rsid w:val="00E51DAD"/>
    <w:rsid w:val="00E71197"/>
    <w:rsid w:val="00E972D8"/>
    <w:rsid w:val="00EA0837"/>
    <w:rsid w:val="00EA5A3A"/>
    <w:rsid w:val="00EA7BED"/>
    <w:rsid w:val="00EB13D5"/>
    <w:rsid w:val="00EB1975"/>
    <w:rsid w:val="00EB4429"/>
    <w:rsid w:val="00EC111A"/>
    <w:rsid w:val="00EC3C7E"/>
    <w:rsid w:val="00EC5526"/>
    <w:rsid w:val="00ED08FB"/>
    <w:rsid w:val="00ED7DB7"/>
    <w:rsid w:val="00EE276A"/>
    <w:rsid w:val="00EF03C9"/>
    <w:rsid w:val="00F03122"/>
    <w:rsid w:val="00F032EC"/>
    <w:rsid w:val="00F04F67"/>
    <w:rsid w:val="00F057B4"/>
    <w:rsid w:val="00F1558E"/>
    <w:rsid w:val="00F2674C"/>
    <w:rsid w:val="00F32718"/>
    <w:rsid w:val="00F3670A"/>
    <w:rsid w:val="00F42EF6"/>
    <w:rsid w:val="00F47CA5"/>
    <w:rsid w:val="00F545C0"/>
    <w:rsid w:val="00F628A7"/>
    <w:rsid w:val="00F63907"/>
    <w:rsid w:val="00F63DB0"/>
    <w:rsid w:val="00F65A36"/>
    <w:rsid w:val="00F76A12"/>
    <w:rsid w:val="00F8603A"/>
    <w:rsid w:val="00FB0AF5"/>
    <w:rsid w:val="00FB73DB"/>
    <w:rsid w:val="00FC0823"/>
    <w:rsid w:val="00FC6ABD"/>
    <w:rsid w:val="00FD24DA"/>
    <w:rsid w:val="00FD24EB"/>
    <w:rsid w:val="00FE7083"/>
    <w:rsid w:val="00FF26CD"/>
    <w:rsid w:val="0157181B"/>
    <w:rsid w:val="01667A3D"/>
    <w:rsid w:val="01BE4BC0"/>
    <w:rsid w:val="024211E6"/>
    <w:rsid w:val="02B95D38"/>
    <w:rsid w:val="034D391E"/>
    <w:rsid w:val="036F1A7B"/>
    <w:rsid w:val="03B409B7"/>
    <w:rsid w:val="043B1983"/>
    <w:rsid w:val="046465FE"/>
    <w:rsid w:val="048E4926"/>
    <w:rsid w:val="04943611"/>
    <w:rsid w:val="04D527D1"/>
    <w:rsid w:val="04F0029E"/>
    <w:rsid w:val="05EA46C4"/>
    <w:rsid w:val="06244ED8"/>
    <w:rsid w:val="0639663C"/>
    <w:rsid w:val="063A58E8"/>
    <w:rsid w:val="06503CC6"/>
    <w:rsid w:val="06CE228E"/>
    <w:rsid w:val="06FF35F2"/>
    <w:rsid w:val="07B40ACF"/>
    <w:rsid w:val="084471E3"/>
    <w:rsid w:val="084C5D66"/>
    <w:rsid w:val="08E4656F"/>
    <w:rsid w:val="090B6B9B"/>
    <w:rsid w:val="098145BD"/>
    <w:rsid w:val="09E50319"/>
    <w:rsid w:val="0A06604A"/>
    <w:rsid w:val="0A263BFC"/>
    <w:rsid w:val="0A882E29"/>
    <w:rsid w:val="0B026BD7"/>
    <w:rsid w:val="0B194C59"/>
    <w:rsid w:val="0B281782"/>
    <w:rsid w:val="0B9F0CC9"/>
    <w:rsid w:val="0BBC1392"/>
    <w:rsid w:val="0C433BBC"/>
    <w:rsid w:val="0C703833"/>
    <w:rsid w:val="0C7631B9"/>
    <w:rsid w:val="0C8C60CF"/>
    <w:rsid w:val="0CCF10BA"/>
    <w:rsid w:val="0CD1402C"/>
    <w:rsid w:val="0CD518B0"/>
    <w:rsid w:val="0D2151D0"/>
    <w:rsid w:val="0D3C2C3D"/>
    <w:rsid w:val="0DA91F22"/>
    <w:rsid w:val="0E5F0331"/>
    <w:rsid w:val="0E6335E6"/>
    <w:rsid w:val="0E89219C"/>
    <w:rsid w:val="0E8D6247"/>
    <w:rsid w:val="0EA75DAB"/>
    <w:rsid w:val="0EBA3E5A"/>
    <w:rsid w:val="0EE7286F"/>
    <w:rsid w:val="0F003706"/>
    <w:rsid w:val="0F9E6C72"/>
    <w:rsid w:val="0FAC55CF"/>
    <w:rsid w:val="0FB25C69"/>
    <w:rsid w:val="0FD63E16"/>
    <w:rsid w:val="0FF959C8"/>
    <w:rsid w:val="10743858"/>
    <w:rsid w:val="10C30392"/>
    <w:rsid w:val="110C2E5B"/>
    <w:rsid w:val="112A4A5F"/>
    <w:rsid w:val="119515C1"/>
    <w:rsid w:val="11A101D9"/>
    <w:rsid w:val="11E93C11"/>
    <w:rsid w:val="122619A7"/>
    <w:rsid w:val="12570A1D"/>
    <w:rsid w:val="125B7E45"/>
    <w:rsid w:val="12811E39"/>
    <w:rsid w:val="12A35C32"/>
    <w:rsid w:val="12BF4B6E"/>
    <w:rsid w:val="12E37547"/>
    <w:rsid w:val="12E73080"/>
    <w:rsid w:val="12E7704E"/>
    <w:rsid w:val="12FA16BE"/>
    <w:rsid w:val="13085B62"/>
    <w:rsid w:val="1399465B"/>
    <w:rsid w:val="13F07AC0"/>
    <w:rsid w:val="140047C3"/>
    <w:rsid w:val="1422307D"/>
    <w:rsid w:val="14344872"/>
    <w:rsid w:val="14860F91"/>
    <w:rsid w:val="14CA71D0"/>
    <w:rsid w:val="15C508BB"/>
    <w:rsid w:val="15DF14B2"/>
    <w:rsid w:val="166712C4"/>
    <w:rsid w:val="167872A6"/>
    <w:rsid w:val="16824064"/>
    <w:rsid w:val="16971210"/>
    <w:rsid w:val="16AB6663"/>
    <w:rsid w:val="16EF0654"/>
    <w:rsid w:val="16FA4C31"/>
    <w:rsid w:val="17010532"/>
    <w:rsid w:val="171D6D69"/>
    <w:rsid w:val="18051240"/>
    <w:rsid w:val="18566AA7"/>
    <w:rsid w:val="189612CF"/>
    <w:rsid w:val="18B12DDE"/>
    <w:rsid w:val="18B83CDD"/>
    <w:rsid w:val="19421416"/>
    <w:rsid w:val="195C3A66"/>
    <w:rsid w:val="196F6B59"/>
    <w:rsid w:val="19735D88"/>
    <w:rsid w:val="19A227A1"/>
    <w:rsid w:val="19E9555D"/>
    <w:rsid w:val="1A1A38D6"/>
    <w:rsid w:val="1A4C3DE5"/>
    <w:rsid w:val="1AB422B7"/>
    <w:rsid w:val="1AB802C7"/>
    <w:rsid w:val="1ADC2A75"/>
    <w:rsid w:val="1B1A302C"/>
    <w:rsid w:val="1B221EB0"/>
    <w:rsid w:val="1B7615DA"/>
    <w:rsid w:val="1B8F210E"/>
    <w:rsid w:val="1C1B5DEF"/>
    <w:rsid w:val="1C2221E9"/>
    <w:rsid w:val="1C332AD3"/>
    <w:rsid w:val="1CDF4737"/>
    <w:rsid w:val="1CEC3907"/>
    <w:rsid w:val="1DB92521"/>
    <w:rsid w:val="1E7E04CE"/>
    <w:rsid w:val="1E8B3D4A"/>
    <w:rsid w:val="1EA27AF4"/>
    <w:rsid w:val="1EAF3588"/>
    <w:rsid w:val="1F2E78CF"/>
    <w:rsid w:val="1F353495"/>
    <w:rsid w:val="1F592DD1"/>
    <w:rsid w:val="1FAE5865"/>
    <w:rsid w:val="1FF677C1"/>
    <w:rsid w:val="203C18C7"/>
    <w:rsid w:val="21355869"/>
    <w:rsid w:val="214F44E6"/>
    <w:rsid w:val="2169604C"/>
    <w:rsid w:val="21791801"/>
    <w:rsid w:val="21F03F42"/>
    <w:rsid w:val="21FC7253"/>
    <w:rsid w:val="220A7429"/>
    <w:rsid w:val="225173BE"/>
    <w:rsid w:val="23030C16"/>
    <w:rsid w:val="231D27D1"/>
    <w:rsid w:val="2328516D"/>
    <w:rsid w:val="234E0615"/>
    <w:rsid w:val="239837CE"/>
    <w:rsid w:val="23E81DB7"/>
    <w:rsid w:val="240852D4"/>
    <w:rsid w:val="24313CDE"/>
    <w:rsid w:val="24700E24"/>
    <w:rsid w:val="24B44C0F"/>
    <w:rsid w:val="24BE78F9"/>
    <w:rsid w:val="24E5718C"/>
    <w:rsid w:val="25DB4FCA"/>
    <w:rsid w:val="25E908B4"/>
    <w:rsid w:val="25F75FBD"/>
    <w:rsid w:val="2615749C"/>
    <w:rsid w:val="261F589A"/>
    <w:rsid w:val="26512526"/>
    <w:rsid w:val="267A5177"/>
    <w:rsid w:val="267E214C"/>
    <w:rsid w:val="26B050DC"/>
    <w:rsid w:val="26CB6ED4"/>
    <w:rsid w:val="27182413"/>
    <w:rsid w:val="2730312A"/>
    <w:rsid w:val="273B1497"/>
    <w:rsid w:val="274675EA"/>
    <w:rsid w:val="274F2F87"/>
    <w:rsid w:val="276479BE"/>
    <w:rsid w:val="27AA0C94"/>
    <w:rsid w:val="27D30E7E"/>
    <w:rsid w:val="27DA2E80"/>
    <w:rsid w:val="27E961D1"/>
    <w:rsid w:val="28362A4A"/>
    <w:rsid w:val="2856189B"/>
    <w:rsid w:val="28812FA7"/>
    <w:rsid w:val="28933868"/>
    <w:rsid w:val="28B02C3C"/>
    <w:rsid w:val="28B4535E"/>
    <w:rsid w:val="28FC209B"/>
    <w:rsid w:val="29000A2B"/>
    <w:rsid w:val="29D641EE"/>
    <w:rsid w:val="2A133783"/>
    <w:rsid w:val="2A6009DF"/>
    <w:rsid w:val="2A6D49F3"/>
    <w:rsid w:val="2ABA66C9"/>
    <w:rsid w:val="2AC12054"/>
    <w:rsid w:val="2AF343DE"/>
    <w:rsid w:val="2B1B0CA6"/>
    <w:rsid w:val="2B9D66E8"/>
    <w:rsid w:val="2BE74781"/>
    <w:rsid w:val="2C0438DC"/>
    <w:rsid w:val="2D156ADA"/>
    <w:rsid w:val="2D163C82"/>
    <w:rsid w:val="2D1D722C"/>
    <w:rsid w:val="2D233C27"/>
    <w:rsid w:val="2D412E2B"/>
    <w:rsid w:val="2E886EA5"/>
    <w:rsid w:val="2EAA1724"/>
    <w:rsid w:val="2ED965F6"/>
    <w:rsid w:val="2F8453E2"/>
    <w:rsid w:val="2FBF7ED9"/>
    <w:rsid w:val="2FED639D"/>
    <w:rsid w:val="301D7907"/>
    <w:rsid w:val="309D0418"/>
    <w:rsid w:val="30B63A8E"/>
    <w:rsid w:val="30BB0498"/>
    <w:rsid w:val="310F6EA8"/>
    <w:rsid w:val="312476A1"/>
    <w:rsid w:val="313B0512"/>
    <w:rsid w:val="314B3FE9"/>
    <w:rsid w:val="31731870"/>
    <w:rsid w:val="317D020F"/>
    <w:rsid w:val="31D54745"/>
    <w:rsid w:val="32B95B9C"/>
    <w:rsid w:val="32D10389"/>
    <w:rsid w:val="334353D9"/>
    <w:rsid w:val="336F23E3"/>
    <w:rsid w:val="33762AFC"/>
    <w:rsid w:val="339201A2"/>
    <w:rsid w:val="33CC275F"/>
    <w:rsid w:val="33DA6315"/>
    <w:rsid w:val="33E76A4C"/>
    <w:rsid w:val="3421323C"/>
    <w:rsid w:val="34295D6F"/>
    <w:rsid w:val="34A959F4"/>
    <w:rsid w:val="34C34CC7"/>
    <w:rsid w:val="34EA0858"/>
    <w:rsid w:val="35AB7605"/>
    <w:rsid w:val="35CE12D0"/>
    <w:rsid w:val="3623507D"/>
    <w:rsid w:val="36276EB6"/>
    <w:rsid w:val="36637D5D"/>
    <w:rsid w:val="36AC43E4"/>
    <w:rsid w:val="36BB6D22"/>
    <w:rsid w:val="36F5157E"/>
    <w:rsid w:val="370E465A"/>
    <w:rsid w:val="37210BA5"/>
    <w:rsid w:val="37301F23"/>
    <w:rsid w:val="37587DFD"/>
    <w:rsid w:val="37A35325"/>
    <w:rsid w:val="37BC082F"/>
    <w:rsid w:val="37DD7655"/>
    <w:rsid w:val="38182557"/>
    <w:rsid w:val="381A246D"/>
    <w:rsid w:val="385F424D"/>
    <w:rsid w:val="3860200E"/>
    <w:rsid w:val="387F3860"/>
    <w:rsid w:val="38A17D6C"/>
    <w:rsid w:val="38CF06F9"/>
    <w:rsid w:val="392A595C"/>
    <w:rsid w:val="39536881"/>
    <w:rsid w:val="3AA21E2F"/>
    <w:rsid w:val="3AFC149F"/>
    <w:rsid w:val="3B244F1B"/>
    <w:rsid w:val="3B976BBC"/>
    <w:rsid w:val="3BBF5624"/>
    <w:rsid w:val="3CCB6F9A"/>
    <w:rsid w:val="3D0214EE"/>
    <w:rsid w:val="3D664252"/>
    <w:rsid w:val="3E226ACF"/>
    <w:rsid w:val="3E406843"/>
    <w:rsid w:val="3E7666BD"/>
    <w:rsid w:val="3EF20D5F"/>
    <w:rsid w:val="3F0C1E99"/>
    <w:rsid w:val="3F396BEF"/>
    <w:rsid w:val="3F595E32"/>
    <w:rsid w:val="3F9C565E"/>
    <w:rsid w:val="3FB30A12"/>
    <w:rsid w:val="3FC9493B"/>
    <w:rsid w:val="3FF9516B"/>
    <w:rsid w:val="400D3D89"/>
    <w:rsid w:val="4011395B"/>
    <w:rsid w:val="402C46F0"/>
    <w:rsid w:val="402F527C"/>
    <w:rsid w:val="403B6696"/>
    <w:rsid w:val="404158DA"/>
    <w:rsid w:val="40A46304"/>
    <w:rsid w:val="40A63BE9"/>
    <w:rsid w:val="40B93CD8"/>
    <w:rsid w:val="40D9413A"/>
    <w:rsid w:val="40E240A8"/>
    <w:rsid w:val="414C7B2B"/>
    <w:rsid w:val="414F1C39"/>
    <w:rsid w:val="418B42AC"/>
    <w:rsid w:val="41B333D4"/>
    <w:rsid w:val="41CC4598"/>
    <w:rsid w:val="42106F0B"/>
    <w:rsid w:val="42480E06"/>
    <w:rsid w:val="42723BD2"/>
    <w:rsid w:val="42993993"/>
    <w:rsid w:val="429D30CE"/>
    <w:rsid w:val="43506056"/>
    <w:rsid w:val="435634D7"/>
    <w:rsid w:val="4412164A"/>
    <w:rsid w:val="443C7BD2"/>
    <w:rsid w:val="44800A5E"/>
    <w:rsid w:val="45462012"/>
    <w:rsid w:val="45D92873"/>
    <w:rsid w:val="45FD11C7"/>
    <w:rsid w:val="46023AB1"/>
    <w:rsid w:val="46331E24"/>
    <w:rsid w:val="46567217"/>
    <w:rsid w:val="468061D2"/>
    <w:rsid w:val="46866DE9"/>
    <w:rsid w:val="469A3629"/>
    <w:rsid w:val="46E42FFA"/>
    <w:rsid w:val="46E92908"/>
    <w:rsid w:val="478F4BAF"/>
    <w:rsid w:val="47BB39BE"/>
    <w:rsid w:val="484A1E72"/>
    <w:rsid w:val="489B0D8C"/>
    <w:rsid w:val="48A320CF"/>
    <w:rsid w:val="48EA63CD"/>
    <w:rsid w:val="49575A04"/>
    <w:rsid w:val="49687237"/>
    <w:rsid w:val="4A896BE1"/>
    <w:rsid w:val="4A95166C"/>
    <w:rsid w:val="4A962CD8"/>
    <w:rsid w:val="4AF757D5"/>
    <w:rsid w:val="4B062290"/>
    <w:rsid w:val="4B316697"/>
    <w:rsid w:val="4B553F5F"/>
    <w:rsid w:val="4B55461C"/>
    <w:rsid w:val="4BCD2E77"/>
    <w:rsid w:val="4C0367EE"/>
    <w:rsid w:val="4C37551D"/>
    <w:rsid w:val="4D2D53B9"/>
    <w:rsid w:val="4D610F94"/>
    <w:rsid w:val="4D881BFC"/>
    <w:rsid w:val="4DF63464"/>
    <w:rsid w:val="4E210399"/>
    <w:rsid w:val="4E370026"/>
    <w:rsid w:val="4E4E7A6B"/>
    <w:rsid w:val="4E54329A"/>
    <w:rsid w:val="4E5A3D21"/>
    <w:rsid w:val="4EAE0F8E"/>
    <w:rsid w:val="4EB66E77"/>
    <w:rsid w:val="4EF06204"/>
    <w:rsid w:val="4F11160A"/>
    <w:rsid w:val="4F547D29"/>
    <w:rsid w:val="4FA1593B"/>
    <w:rsid w:val="4FF73818"/>
    <w:rsid w:val="50AA7FCF"/>
    <w:rsid w:val="50C12D74"/>
    <w:rsid w:val="511B222A"/>
    <w:rsid w:val="511F6857"/>
    <w:rsid w:val="519578F3"/>
    <w:rsid w:val="51C57368"/>
    <w:rsid w:val="51E50705"/>
    <w:rsid w:val="52087DF1"/>
    <w:rsid w:val="520F4051"/>
    <w:rsid w:val="52813731"/>
    <w:rsid w:val="528D1D0A"/>
    <w:rsid w:val="52B02EC2"/>
    <w:rsid w:val="52CF0B60"/>
    <w:rsid w:val="52E64377"/>
    <w:rsid w:val="538C18DA"/>
    <w:rsid w:val="539B23C4"/>
    <w:rsid w:val="53BF2CC4"/>
    <w:rsid w:val="544253EF"/>
    <w:rsid w:val="544A3187"/>
    <w:rsid w:val="545E6D16"/>
    <w:rsid w:val="54B91C8D"/>
    <w:rsid w:val="551566FA"/>
    <w:rsid w:val="552013CE"/>
    <w:rsid w:val="553E1FBA"/>
    <w:rsid w:val="55775847"/>
    <w:rsid w:val="55ED16C1"/>
    <w:rsid w:val="55EF205B"/>
    <w:rsid w:val="56086822"/>
    <w:rsid w:val="564514FE"/>
    <w:rsid w:val="56506BBC"/>
    <w:rsid w:val="56790350"/>
    <w:rsid w:val="56820E45"/>
    <w:rsid w:val="568E4606"/>
    <w:rsid w:val="57057119"/>
    <w:rsid w:val="578965A1"/>
    <w:rsid w:val="57C24D4B"/>
    <w:rsid w:val="57C9727B"/>
    <w:rsid w:val="587A543E"/>
    <w:rsid w:val="58853AC3"/>
    <w:rsid w:val="588F587D"/>
    <w:rsid w:val="58990B18"/>
    <w:rsid w:val="58A103DA"/>
    <w:rsid w:val="58BD2058"/>
    <w:rsid w:val="58C317A5"/>
    <w:rsid w:val="59095E21"/>
    <w:rsid w:val="590F3929"/>
    <w:rsid w:val="595E772E"/>
    <w:rsid w:val="596107A5"/>
    <w:rsid w:val="598B4F2D"/>
    <w:rsid w:val="59A874E4"/>
    <w:rsid w:val="59FA2425"/>
    <w:rsid w:val="5A393B22"/>
    <w:rsid w:val="5A9B4560"/>
    <w:rsid w:val="5B2646C5"/>
    <w:rsid w:val="5B565F57"/>
    <w:rsid w:val="5B7D1EF0"/>
    <w:rsid w:val="5BE15202"/>
    <w:rsid w:val="5BE36C2A"/>
    <w:rsid w:val="5BF20F6B"/>
    <w:rsid w:val="5BF943A7"/>
    <w:rsid w:val="5BFE06EF"/>
    <w:rsid w:val="5C3246B8"/>
    <w:rsid w:val="5CC67C3A"/>
    <w:rsid w:val="5CC91A9A"/>
    <w:rsid w:val="5CD24854"/>
    <w:rsid w:val="5CD866AC"/>
    <w:rsid w:val="5D465BC2"/>
    <w:rsid w:val="5D8E1C9C"/>
    <w:rsid w:val="5E5431F4"/>
    <w:rsid w:val="5FA0312C"/>
    <w:rsid w:val="5FBE072B"/>
    <w:rsid w:val="5FFE1DE6"/>
    <w:rsid w:val="601C642B"/>
    <w:rsid w:val="60A473AD"/>
    <w:rsid w:val="60DC3199"/>
    <w:rsid w:val="61B66285"/>
    <w:rsid w:val="61C13B98"/>
    <w:rsid w:val="61DD3479"/>
    <w:rsid w:val="62372935"/>
    <w:rsid w:val="62952D4B"/>
    <w:rsid w:val="62F47F78"/>
    <w:rsid w:val="633400D9"/>
    <w:rsid w:val="633B2C81"/>
    <w:rsid w:val="63671D66"/>
    <w:rsid w:val="638D1CF4"/>
    <w:rsid w:val="63FB723E"/>
    <w:rsid w:val="65502EED"/>
    <w:rsid w:val="65D84F4F"/>
    <w:rsid w:val="660B302F"/>
    <w:rsid w:val="662A0295"/>
    <w:rsid w:val="66660F13"/>
    <w:rsid w:val="66A26CD3"/>
    <w:rsid w:val="66BA1468"/>
    <w:rsid w:val="66F12BB2"/>
    <w:rsid w:val="674F4022"/>
    <w:rsid w:val="675B2BC9"/>
    <w:rsid w:val="67795E7B"/>
    <w:rsid w:val="684E4258"/>
    <w:rsid w:val="686317EB"/>
    <w:rsid w:val="68950F27"/>
    <w:rsid w:val="69243D25"/>
    <w:rsid w:val="69841956"/>
    <w:rsid w:val="69D34850"/>
    <w:rsid w:val="6A3E5160"/>
    <w:rsid w:val="6A6A5548"/>
    <w:rsid w:val="6AF41673"/>
    <w:rsid w:val="6B102346"/>
    <w:rsid w:val="6B462D70"/>
    <w:rsid w:val="6BA868A9"/>
    <w:rsid w:val="6BDF4C04"/>
    <w:rsid w:val="6BFE02AF"/>
    <w:rsid w:val="6C2E4C7D"/>
    <w:rsid w:val="6C6E6942"/>
    <w:rsid w:val="6CDF42F9"/>
    <w:rsid w:val="6DBD30B1"/>
    <w:rsid w:val="6E142BDB"/>
    <w:rsid w:val="6E766EB6"/>
    <w:rsid w:val="6E981CCC"/>
    <w:rsid w:val="6EA712C6"/>
    <w:rsid w:val="6EEC4FE1"/>
    <w:rsid w:val="6EF05572"/>
    <w:rsid w:val="6F22258F"/>
    <w:rsid w:val="6F4451FB"/>
    <w:rsid w:val="6F5200D1"/>
    <w:rsid w:val="6F7E2985"/>
    <w:rsid w:val="6FF848AC"/>
    <w:rsid w:val="704B5E62"/>
    <w:rsid w:val="70C713DB"/>
    <w:rsid w:val="70F11D59"/>
    <w:rsid w:val="70F13CA9"/>
    <w:rsid w:val="724E0A07"/>
    <w:rsid w:val="72A30712"/>
    <w:rsid w:val="73062111"/>
    <w:rsid w:val="731C0712"/>
    <w:rsid w:val="73514A44"/>
    <w:rsid w:val="73E9159D"/>
    <w:rsid w:val="73F03EB5"/>
    <w:rsid w:val="742A464C"/>
    <w:rsid w:val="7433302C"/>
    <w:rsid w:val="743961D8"/>
    <w:rsid w:val="74763ED1"/>
    <w:rsid w:val="74BA7C9D"/>
    <w:rsid w:val="752776EB"/>
    <w:rsid w:val="75726A38"/>
    <w:rsid w:val="7576359B"/>
    <w:rsid w:val="75830C1B"/>
    <w:rsid w:val="758E2730"/>
    <w:rsid w:val="767A6493"/>
    <w:rsid w:val="769900A0"/>
    <w:rsid w:val="76E51BBF"/>
    <w:rsid w:val="76FF5333"/>
    <w:rsid w:val="77CF2354"/>
    <w:rsid w:val="785D27EA"/>
    <w:rsid w:val="78754607"/>
    <w:rsid w:val="789A133E"/>
    <w:rsid w:val="78B32052"/>
    <w:rsid w:val="78BC35B8"/>
    <w:rsid w:val="78BE016F"/>
    <w:rsid w:val="78FF204A"/>
    <w:rsid w:val="792B7573"/>
    <w:rsid w:val="797928BE"/>
    <w:rsid w:val="79C80056"/>
    <w:rsid w:val="79D03927"/>
    <w:rsid w:val="79D5725E"/>
    <w:rsid w:val="79E83010"/>
    <w:rsid w:val="7A070A59"/>
    <w:rsid w:val="7A710D75"/>
    <w:rsid w:val="7A7B7CCD"/>
    <w:rsid w:val="7A8F5E51"/>
    <w:rsid w:val="7AEA5EF7"/>
    <w:rsid w:val="7B0952B6"/>
    <w:rsid w:val="7B181BBC"/>
    <w:rsid w:val="7B245907"/>
    <w:rsid w:val="7B262575"/>
    <w:rsid w:val="7B8E4BA8"/>
    <w:rsid w:val="7BAD2F80"/>
    <w:rsid w:val="7C0879C4"/>
    <w:rsid w:val="7C813093"/>
    <w:rsid w:val="7C891EE5"/>
    <w:rsid w:val="7CB44507"/>
    <w:rsid w:val="7CC1352F"/>
    <w:rsid w:val="7CFD6C0D"/>
    <w:rsid w:val="7D0F30CD"/>
    <w:rsid w:val="7D6F4CD2"/>
    <w:rsid w:val="7DAC1A0A"/>
    <w:rsid w:val="7DD710BB"/>
    <w:rsid w:val="7E7A2352"/>
    <w:rsid w:val="7EE40987"/>
    <w:rsid w:val="7F9F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uiPriority w:val="0"/>
  </w:style>
  <w:style w:type="table" w:styleId="11">
    <w:name w:val="Table Grid"/>
    <w:basedOn w:val="1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qFormat/>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7B633-C10A-484F-9F12-D87BF52E6CA6}">
  <ds:schemaRefs/>
</ds:datastoreItem>
</file>

<file path=docProps/app.xml><?xml version="1.0" encoding="utf-8"?>
<Properties xmlns="http://schemas.openxmlformats.org/officeDocument/2006/extended-properties" xmlns:vt="http://schemas.openxmlformats.org/officeDocument/2006/docPropsVTypes">
  <Template>Normal</Template>
  <Pages>21</Pages>
  <Words>1321</Words>
  <Characters>7530</Characters>
  <Lines>62</Lines>
  <Paragraphs>17</Paragraphs>
  <TotalTime>1</TotalTime>
  <ScaleCrop>false</ScaleCrop>
  <LinksUpToDate>false</LinksUpToDate>
  <CharactersWithSpaces>8834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Administrator</cp:lastModifiedBy>
  <cp:lastPrinted>2019-01-20T11:19:00Z</cp:lastPrinted>
  <dcterms:modified xsi:type="dcterms:W3CDTF">2019-02-12T11:57:05Z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