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克孜勒苏柯尔克孜自治州水电勘测设计院2019年部门预算公开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hint="eastAsia" w:ascii="黑体" w:hAnsi="黑体" w:eastAsia="黑体"/>
          <w:kern w:val="0"/>
          <w:sz w:val="44"/>
          <w:szCs w:val="44"/>
        </w:rPr>
        <w:sectPr>
          <w:footerReference r:id="rId5" w:type="default"/>
          <w:footerReference r:id="rId6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</w:p>
    <w:p>
      <w:pPr>
        <w:widowControl/>
        <w:spacing w:line="50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克州水电勘测设计院单位概况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宋体" w:hAnsi="宋体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宋体" w:hAnsi="宋体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一、关于克州水电勘测设计院2019年收支预算情况的总体说明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二、关于克州水电勘测设计院2019年收入预算情况说明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三、关于克州水电勘测设计院2019年支出预算情况说明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四、关于克州水电勘测设计院2019年财政拨款收支预算情况的总体说明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五、关于克州水电勘测设计院2019年一般公共预算当年拨款情况说明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六、关于克州水电勘测设计院2019年一般公共预算基本支出情况说明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七、关于克州水电勘测设计院2019年项目支出情况说明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八、关于克州水电勘测设计院2019年一般公共预算“三公”经费预算情况说明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九、关于克州水电勘测设计院2019年政府性基金预算拨款情况说明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ind w:firstLine="1280" w:firstLineChars="4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克州水电勘测设计院单位概况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pStyle w:val="2"/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克孜勒苏柯尔克孜自治州水电勘测设计院，事业单位，副县级，隶属于克孜勒苏柯尔克孜自治州水利局。自治州水电勘测设计院是自治州唯一的水利工程勘测、设计、咨询、水土保持方案编制的专业单位，肩负着自治州三县一市的水利工程前期工作任务。单位的主要经营范围是：引调水、灌溉排涝、河道整治、城市防洪设计；工程测量、水利工程咨询、水土保持方案编制以及技术服务。州水电勘测设计院是以水利工程设计、工程测量、工程咨询、水保方案编制等多专业的综合性水利勘测设计院。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5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克州水电勘测设计院无下属预算单位，</w:t>
      </w:r>
      <w:r>
        <w:rPr>
          <w:rFonts w:hint="eastAsia" w:ascii="仿宋_GB2312" w:eastAsia="仿宋_GB2312"/>
          <w:sz w:val="32"/>
          <w:szCs w:val="32"/>
        </w:rPr>
        <w:t>隶属于克孜勒苏柯尔克孜自治州水利局。克孜勒苏自治州水电勘测设计院</w:t>
      </w:r>
      <w:r>
        <w:rPr>
          <w:rFonts w:hint="eastAsia" w:ascii="仿宋_GB2312" w:eastAsia="仿宋_GB2312"/>
          <w:kern w:val="0"/>
          <w:sz w:val="32"/>
          <w:szCs w:val="32"/>
        </w:rPr>
        <w:t>全额事业单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位</w:t>
      </w:r>
      <w:r>
        <w:rPr>
          <w:rFonts w:hint="eastAsia" w:ascii="仿宋_GB2312" w:eastAsia="仿宋_GB2312"/>
          <w:kern w:val="0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下设五个科室分别为办公室、设计一室、设计二室、水经室、测量队。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克州水电勘测设计院编制数</w:t>
      </w:r>
      <w:r>
        <w:rPr>
          <w:rFonts w:ascii="仿宋_GB2312" w:hAnsi="宋体" w:eastAsia="仿宋_GB2312" w:cs="宋体"/>
          <w:kern w:val="0"/>
          <w:sz w:val="32"/>
          <w:szCs w:val="32"/>
        </w:rPr>
        <w:t>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个，实有人数39人，其中：在职17人，减少3人；自理经费人员3个，退休19人，减少1人；离休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人，增加或减少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Lines="5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ind w:firstLine="1920" w:firstLineChars="600"/>
        <w:jc w:val="both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2019</w:t>
      </w:r>
      <w:r>
        <w:rPr>
          <w:rFonts w:hint="eastAsia" w:ascii="黑体" w:hAnsi="黑体" w:eastAsia="黑体"/>
          <w:kern w:val="0"/>
          <w:sz w:val="32"/>
          <w:szCs w:val="32"/>
        </w:rPr>
        <w:t>年部门预算公开表</w:t>
      </w: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:克州水电勘测设计院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单位：万元</w:t>
      </w:r>
    </w:p>
    <w:tbl>
      <w:tblPr>
        <w:tblStyle w:val="8"/>
        <w:tblW w:w="91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71"/>
        <w:gridCol w:w="2190"/>
        <w:gridCol w:w="3030"/>
        <w:gridCol w:w="1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4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  目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一、财政拨款（补助）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280.47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 一般公共服务支出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一般公共预算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280.47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 外交支出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政府性基金预算</w:t>
            </w:r>
          </w:p>
        </w:tc>
        <w:tc>
          <w:tcPr>
            <w:tcW w:w="21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 国防支出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教育收费（财政专户）</w:t>
            </w:r>
          </w:p>
        </w:tc>
        <w:tc>
          <w:tcPr>
            <w:tcW w:w="21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 公共安全支出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21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 教育支出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21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 科学技术支出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81.2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 文化体育与传媒支出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 社会保障和就业支出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预算外收入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 社会保险基金支出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 医疗卫生与计划生育支出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 节能环保支出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 城乡社区支出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 农林水支出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397.62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 交通运输支出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 资源勘探信息等支出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 商业服务业等支出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 金融支出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 援助其他地区支出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 住房保障支出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 粮油物资管理支出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 国有资本经营预算支出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 预备费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 其他支出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 债务还本支出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 债务付息支出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 债务发行费支出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年  收  入  小  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361.67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年  支  出  小  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345"/>
              </w:tabs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397.62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单位上年结余（不包含国库集中支付额度结余）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35.95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03" w:firstLineChars="4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 转移性支出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入   总   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397.62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总   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397.62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克州水电勘测设计院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单位：万元</w:t>
      </w:r>
    </w:p>
    <w:tbl>
      <w:tblPr>
        <w:tblStyle w:val="8"/>
        <w:tblW w:w="98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450"/>
        <w:gridCol w:w="435"/>
        <w:gridCol w:w="1530"/>
        <w:gridCol w:w="885"/>
        <w:gridCol w:w="840"/>
        <w:gridCol w:w="345"/>
        <w:gridCol w:w="610"/>
        <w:gridCol w:w="506"/>
        <w:gridCol w:w="565"/>
        <w:gridCol w:w="595"/>
        <w:gridCol w:w="304"/>
        <w:gridCol w:w="768"/>
        <w:gridCol w:w="758"/>
        <w:gridCol w:w="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一般公共预算拨款</w:t>
            </w:r>
          </w:p>
        </w:tc>
        <w:tc>
          <w:tcPr>
            <w:tcW w:w="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政府性基金预算拨款</w:t>
            </w:r>
          </w:p>
        </w:tc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预算外收入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单位上年结余（不包含国库集中支付额度结余）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1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1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1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213　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03　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08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水利前期工作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397.62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280.47　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81.2　</w:t>
            </w:r>
          </w:p>
        </w:tc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35.95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397.62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280.47　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81.2　</w:t>
            </w:r>
          </w:p>
        </w:tc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35.95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克州水电勘测设计院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单位：万元</w:t>
      </w:r>
    </w:p>
    <w:tbl>
      <w:tblPr>
        <w:tblStyle w:val="8"/>
        <w:tblW w:w="89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5"/>
        <w:gridCol w:w="812"/>
        <w:gridCol w:w="812"/>
        <w:gridCol w:w="2311"/>
        <w:gridCol w:w="1767"/>
        <w:gridCol w:w="1621"/>
        <w:gridCol w:w="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     目</w:t>
            </w:r>
          </w:p>
        </w:tc>
        <w:tc>
          <w:tcPr>
            <w:tcW w:w="4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2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计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水利前期工作　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397.62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379.22　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18.4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合计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397.62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379.22　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18.4　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Lines="50"/>
        <w:ind w:firstLine="2570" w:firstLineChars="800"/>
        <w:jc w:val="both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4"/>
          <w:szCs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克州水电勘测设计院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     </w:t>
      </w:r>
      <w:r>
        <w:rPr>
          <w:rFonts w:hint="eastAsia" w:ascii="仿宋_GB2312" w:hAnsi="宋体" w:eastAsia="仿宋_GB2312"/>
          <w:kern w:val="0"/>
          <w:sz w:val="24"/>
          <w:szCs w:val="24"/>
        </w:rPr>
        <w:t>单位：万元</w:t>
      </w:r>
    </w:p>
    <w:tbl>
      <w:tblPr>
        <w:tblStyle w:val="8"/>
        <w:tblW w:w="93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1"/>
        <w:gridCol w:w="1332"/>
        <w:gridCol w:w="2447"/>
        <w:gridCol w:w="1006"/>
        <w:gridCol w:w="1185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3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56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00" w:leftChars="380" w:hanging="602" w:hangingChars="3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项   目                   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 能 分 类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2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财政拨款（补助）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280.47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 一般公共服务支出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一般公共预算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280.47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 外交支出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政府性基金预算</w:t>
            </w:r>
          </w:p>
        </w:tc>
        <w:tc>
          <w:tcPr>
            <w:tcW w:w="13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 国防支出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 公共安全支出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 教育支出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 科学技术支出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 文化体育与传媒支出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 社会保障和就业支出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 社会保险基金支出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 医疗卫生与计划生育支出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 节能环保支出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 城乡社区支出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 农林水支出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280.47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280.47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 交通运输支出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 资源勘探信息等支出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 商业服务业等支出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 金融支出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 援助其他地区支出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 国土资源气象等支出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 住房保障支出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 粮油物资管理支出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 预备费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 其他支出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 债务还本支出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 债务付息支出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 债务发行费支出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年  收  入  小  计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280.47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年  支  出  小  计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280.47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280.47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单位上年结余（不包含国库集中支付额度结余）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2" w:firstLineChars="3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 转移性支出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入   总   计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280.47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总   计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280.47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280.47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8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29"/>
        <w:gridCol w:w="363"/>
        <w:gridCol w:w="117"/>
        <w:gridCol w:w="435"/>
        <w:gridCol w:w="2375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克州水电勘测设计院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3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3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水利前期工作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280.47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262.07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18.4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8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克州水电勘测设计院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29.55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29.55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15.32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47" w:rightChars="7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15.32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2.17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2.17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办公用品及设备采购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2.56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17.36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17.36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1.9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2.66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2.66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91.17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91.17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1.05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6.26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6.26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75.1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75.1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262.07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256.57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5.51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8"/>
        <w:tblW w:w="946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157"/>
        <w:gridCol w:w="240"/>
        <w:gridCol w:w="240"/>
        <w:gridCol w:w="157"/>
        <w:gridCol w:w="249"/>
        <w:gridCol w:w="681"/>
        <w:gridCol w:w="1456"/>
        <w:gridCol w:w="750"/>
        <w:gridCol w:w="490"/>
        <w:gridCol w:w="536"/>
        <w:gridCol w:w="737"/>
        <w:gridCol w:w="567"/>
        <w:gridCol w:w="378"/>
        <w:gridCol w:w="200"/>
        <w:gridCol w:w="340"/>
        <w:gridCol w:w="79"/>
        <w:gridCol w:w="499"/>
        <w:gridCol w:w="79"/>
        <w:gridCol w:w="341"/>
        <w:gridCol w:w="79"/>
        <w:gridCol w:w="341"/>
        <w:gridCol w:w="79"/>
        <w:gridCol w:w="310"/>
        <w:gridCol w:w="79"/>
        <w:gridCol w:w="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375" w:hRule="atLeast"/>
        </w:trPr>
        <w:tc>
          <w:tcPr>
            <w:tcW w:w="945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405" w:hRule="atLeast"/>
        </w:trPr>
        <w:tc>
          <w:tcPr>
            <w:tcW w:w="43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克州水电勘测设计院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930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930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3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85" w:hRule="atLeast"/>
        </w:trPr>
        <w:tc>
          <w:tcPr>
            <w:tcW w:w="55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2"/>
                <w:szCs w:val="22"/>
              </w:rPr>
              <w:t>213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2"/>
                <w:szCs w:val="22"/>
              </w:rPr>
              <w:t>03</w:t>
            </w:r>
          </w:p>
        </w:tc>
        <w:tc>
          <w:tcPr>
            <w:tcW w:w="40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2"/>
                <w:szCs w:val="22"/>
              </w:rPr>
              <w:t>08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2"/>
                <w:szCs w:val="22"/>
              </w:rPr>
              <w:t>水利前期工作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2"/>
                <w:szCs w:val="22"/>
              </w:rPr>
              <w:t>群众工作经费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2"/>
                <w:szCs w:val="22"/>
              </w:rPr>
              <w:t>13.4</w:t>
            </w:r>
          </w:p>
        </w:tc>
        <w:tc>
          <w:tcPr>
            <w:tcW w:w="49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2"/>
                <w:szCs w:val="22"/>
              </w:rPr>
              <w:t>13.4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8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85" w:hRule="atLeast"/>
        </w:trPr>
        <w:tc>
          <w:tcPr>
            <w:tcW w:w="55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2"/>
                <w:szCs w:val="22"/>
              </w:rPr>
              <w:t>213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2"/>
                <w:szCs w:val="22"/>
              </w:rPr>
              <w:t>03</w:t>
            </w:r>
          </w:p>
        </w:tc>
        <w:tc>
          <w:tcPr>
            <w:tcW w:w="40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2"/>
                <w:szCs w:val="22"/>
              </w:rPr>
              <w:t>08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2"/>
                <w:szCs w:val="22"/>
              </w:rPr>
              <w:t>水利前期工作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2"/>
                <w:szCs w:val="22"/>
                <w:lang w:eastAsia="zh-CN"/>
              </w:rPr>
              <w:t>群众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2"/>
                <w:szCs w:val="22"/>
              </w:rPr>
              <w:t>工作经费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49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8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3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9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3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3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9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3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3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9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3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3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9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3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3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9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3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3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9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3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3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9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3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3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9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3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7" w:type="dxa"/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3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49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3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8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编制单位：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克州水电勘测设计院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单位：万元</w:t>
      </w:r>
    </w:p>
    <w:tbl>
      <w:tblPr>
        <w:tblStyle w:val="8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hint="eastAsia"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备注：备注：2019年没有安排三公经费预算支出，三公经费预算支出情况表为空表。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克州水电勘测设计院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单位：万元</w:t>
      </w:r>
    </w:p>
    <w:tbl>
      <w:tblPr>
        <w:tblStyle w:val="8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hint="eastAsia"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备注：2019年没有安排政府性基金预算支出，政府性基金预算支出情况表为空表。</w:t>
      </w:r>
    </w:p>
    <w:p>
      <w:pPr>
        <w:widowControl/>
        <w:spacing w:beforeLines="50"/>
        <w:ind w:firstLine="321" w:firstLineChars="100"/>
        <w:jc w:val="both"/>
        <w:outlineLvl w:val="1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widowControl/>
        <w:spacing w:beforeLines="50"/>
        <w:ind w:firstLine="321" w:firstLineChars="100"/>
        <w:jc w:val="both"/>
        <w:outlineLvl w:val="1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widowControl/>
        <w:spacing w:beforeLines="50"/>
        <w:ind w:firstLine="321" w:firstLineChars="100"/>
        <w:jc w:val="both"/>
        <w:outlineLvl w:val="1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第三部分  2019年克州水电勘测设计院预算情况说明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一、关于克州水电勘测设计院2019年收支预算情况的总体说明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按照全口径预算的原则，克州水电勘测设计院2019年所有收入和支出均纳入部门预算管理。收支总预算397.62万元。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收入预算包括：一般公共预算280.47万元、事业单位经营收入81.2万元、单位上年结余（不包括国库集中支付额度结余）335.95万元等。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支出预算包括：农林水支出397.62万元。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克州水电勘测设计院2019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克州水电勘测设计院收入预算397.62万元，其中：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一般公共预算280.47万元，占70.53%，比上年减少32.75万元，主要原因是: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工资减少，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人员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减少,上年辞职1人,调走2人,死亡1人;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政府性基金预算未安排。或0万元， 占0%，比上年增加（减少）0万元；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事业单位经营收入81.2万元，占20.42%，比上年减少28.8万元，主要原因是今年预算的事业经营收入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（预算的设计费）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少；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单位上年结余（不包括国库集中支付额度结余）35.95万元，占9.02%，比上年增加23.56万元，主要原因是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年设计费结余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26.5万元，应交税金4.1万元，群众工作经费3.6万元等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克州水电勘测设计院2019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克州水电勘测设计院2019年支出预算397.62元，其中：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基本支出379.22万元，占95.37%，比上年减少15.88万元，主要原因是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工资减少，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人员减少,上年辞职1人,调走2人,死亡1人;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项目支出18.4万元，占4.27%，比上年减少9.72万元，主要原因是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年预算安排的群众工作人员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比2019年多;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克州水电勘测设计院2019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5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9年财政拨款收支总预算280.47万元。</w:t>
      </w:r>
    </w:p>
    <w:p>
      <w:pPr>
        <w:spacing w:line="550" w:lineRule="exact"/>
        <w:ind w:left="638" w:leftChars="304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收入全部为一般公共预算拨款，无政府性基金预算拨款。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克州水电勘测设计院2019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年</w:t>
      </w:r>
      <w:r>
        <w:rPr>
          <w:rFonts w:hint="eastAsia" w:ascii="黑体" w:hAnsi="宋体" w:eastAsia="黑体" w:cs="宋体"/>
          <w:kern w:val="0"/>
          <w:sz w:val="32"/>
          <w:szCs w:val="32"/>
        </w:rPr>
        <w:t>一般公共预算当年拨款情况说明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克州水电勘测设计院2019年一般公共预算拨款基本支出280.47万元，比上年执行数减少47.01万元，下降14.35 %。主要原因是：上年有职工工资调资,工资增加,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发放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死亡人员抚恤金等;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50" w:lineRule="exact"/>
        <w:ind w:firstLine="627" w:firstLineChars="196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一般公共服务农林水事务（</w:t>
      </w:r>
      <w:r>
        <w:rPr>
          <w:rFonts w:ascii="仿宋_GB2312" w:eastAsia="仿宋_GB2312"/>
          <w:sz w:val="32"/>
          <w:szCs w:val="32"/>
        </w:rPr>
        <w:t>213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楷体_GB2312" w:eastAsia="楷体_GB2312"/>
          <w:bCs/>
          <w:sz w:val="32"/>
          <w:szCs w:val="32"/>
        </w:rPr>
        <w:t>262.07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万元，占93.43</w:t>
      </w:r>
      <w:r>
        <w:rPr>
          <w:rFonts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50" w:lineRule="exact"/>
        <w:ind w:firstLine="627" w:firstLineChars="196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项目支出农林水事务（</w:t>
      </w:r>
      <w:r>
        <w:rPr>
          <w:rFonts w:ascii="仿宋_GB2312" w:eastAsia="仿宋_GB2312"/>
          <w:sz w:val="32"/>
          <w:szCs w:val="32"/>
        </w:rPr>
        <w:t>213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楷体_GB2312" w:eastAsia="楷体_GB2312"/>
          <w:bCs/>
          <w:sz w:val="32"/>
          <w:szCs w:val="32"/>
        </w:rPr>
        <w:t>18.4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万元，占6.56</w:t>
      </w:r>
      <w:r>
        <w:rPr>
          <w:rFonts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一般公共服务水农林事务支出（</w:t>
      </w:r>
      <w:r>
        <w:rPr>
          <w:rFonts w:ascii="仿宋_GB2312" w:hAnsi="宋体" w:eastAsia="仿宋_GB2312" w:cs="宋体"/>
          <w:kern w:val="0"/>
          <w:sz w:val="32"/>
          <w:szCs w:val="32"/>
        </w:rPr>
        <w:t>213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）财政事务水利（</w:t>
      </w:r>
      <w:r>
        <w:rPr>
          <w:rFonts w:ascii="仿宋_GB2312" w:hAnsi="宋体" w:eastAsia="仿宋_GB2312" w:cs="宋体"/>
          <w:kern w:val="0"/>
          <w:sz w:val="32"/>
          <w:szCs w:val="32"/>
        </w:rPr>
        <w:t>03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）水利前期工作（</w:t>
      </w:r>
      <w:r>
        <w:rPr>
          <w:rFonts w:ascii="仿宋_GB2312" w:hAnsi="宋体" w:eastAsia="仿宋_GB2312" w:cs="宋体"/>
          <w:kern w:val="0"/>
          <w:sz w:val="32"/>
          <w:szCs w:val="32"/>
        </w:rPr>
        <w:t>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）；</w:t>
      </w:r>
      <w:r>
        <w:rPr>
          <w:rFonts w:ascii="仿宋_GB2312" w:hAnsi="宋体" w:eastAsia="仿宋_GB2312" w:cs="宋体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年预算数为280.47万元，比上年执行数减少47.01万元，下降14.35 %。主要原因是：上年有职工工资调资,工资增加,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发放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死亡人员抚恤金等;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2"/>
        <w:jc w:val="left"/>
        <w:textAlignment w:val="auto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克州水电勘测设计院2019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克州水电勘测设计院2019年一般公共预算基本支出262.07万元， 其中：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256.57万元，主要包括：基本工资75.1万元、津贴补贴91.17万元、奖金6.26万元、机关事业单位基本养老保险缴费29.53万元、其他社会保障缴费17万元、住房公积金17.36万元、退休费15.32万元、生活补助2.66万元奖励金2.17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公用经费5.51万元，主要包括：取暖费2.56万元、工会经费1.05万元、福利费1.9万元等。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克州水电勘测设计院2019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年项目支出情况说明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群众工作经费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根据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2019年预算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克州水电勘测设计院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财政拨款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2019年1月1日---2019年12月31日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群众工作人员工资经费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根据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2019年预算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13.4万元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克州水电勘测设计院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按月份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2019年1月1日---2019年12月31日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宋体" w:eastAsia="仿宋_GB2312"/>
          <w:sz w:val="32"/>
          <w:szCs w:val="22"/>
          <w:lang w:eastAsia="zh-CN"/>
        </w:rPr>
      </w:pPr>
      <w:r>
        <w:rPr>
          <w:rFonts w:ascii="仿宋_GB2312" w:hAnsi="宋体" w:eastAsia="仿宋_GB2312"/>
          <w:sz w:val="32"/>
          <w:szCs w:val="22"/>
        </w:rPr>
        <w:t>资金来源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财政拨款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22"/>
        </w:rPr>
        <w:t>补贴人数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宋体" w:eastAsia="仿宋_GB2312"/>
          <w:sz w:val="32"/>
          <w:szCs w:val="22"/>
          <w:lang w:val="en-US" w:eastAsia="zh-CN"/>
        </w:rPr>
      </w:pPr>
      <w:r>
        <w:rPr>
          <w:rFonts w:ascii="仿宋_GB2312" w:hAnsi="宋体" w:eastAsia="仿宋_GB2312"/>
          <w:sz w:val="32"/>
          <w:szCs w:val="22"/>
        </w:rPr>
        <w:t>补贴标准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1800/2600元每人每月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宋体" w:eastAsia="仿宋_GB2312"/>
          <w:sz w:val="32"/>
          <w:szCs w:val="22"/>
          <w:lang w:eastAsia="zh-CN"/>
        </w:rPr>
      </w:pPr>
      <w:r>
        <w:rPr>
          <w:rFonts w:ascii="仿宋_GB2312" w:hAnsi="宋体" w:eastAsia="仿宋_GB2312"/>
          <w:sz w:val="32"/>
          <w:szCs w:val="22"/>
        </w:rPr>
        <w:t>补贴范围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群众工作人员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宋体" w:eastAsia="仿宋_GB2312"/>
          <w:sz w:val="32"/>
          <w:szCs w:val="22"/>
        </w:rPr>
        <w:t>补贴方式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转账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宋体" w:eastAsia="仿宋_GB2312"/>
          <w:sz w:val="32"/>
          <w:szCs w:val="2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发放程序：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通过财政审核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/>
          <w:sz w:val="32"/>
          <w:szCs w:val="22"/>
        </w:rPr>
        <w:t>受益人群和社会效益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得到广大群众的认可和信任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2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克州水电勘测设计院2019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年“三公”经费财政拨款预算比上年增加（减少）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；公务用车购置费为0，未安排预算。[或公务用车购置费增加（减少）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]；公务用车运行费增加（减少）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；公务接待费增加（减少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九、关于克州水电勘测设计院2019年政府性基金预算拨款情况说明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2"/>
        <w:jc w:val="left"/>
        <w:textAlignment w:val="auto"/>
        <w:outlineLvl w:val="9"/>
        <w:rPr>
          <w:rFonts w:hint="eastAsia" w:ascii="仿宋_GB2312" w:hAnsi="宋体" w:eastAsia="仿宋_GB2312" w:cs="宋体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克州水电勘测设计院</w:t>
      </w:r>
      <w:r>
        <w:rPr>
          <w:rFonts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19年没有使用政府性基金预算拨款安排的支出，政府性基金预算支出情况表为空表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年，克州水电勘测设计院一家事业单位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事业单位的机关运行经费财政拨款预算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5.51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5.62万元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1.95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是人员较少原因，财政拨款工会费，福利费也减少了。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2"/>
        <w:jc w:val="left"/>
        <w:textAlignment w:val="auto"/>
        <w:outlineLvl w:val="9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2019年，本单位政府采购预算25.7万元，其中：政府采购货物预算8.2万元，政府采购工程预算9.5万元，政府采购服务预算8万元。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2019年度本部门面向中小企业预留政府采购项目预算金额25.7万元，其中：面向小微企业预留政府采购项目预算金额25.7万元。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2"/>
        <w:jc w:val="left"/>
        <w:textAlignment w:val="auto"/>
        <w:outlineLvl w:val="9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截至2018年底，预算单位占用使用国有资产总体情况为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1.房屋152平方米，价值5万元。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2.车辆2辆，价值30.15万元；其中：一般公务用车1辆，价值10.62万元；执法执勤用车0辆，价值0万元；其他车辆1辆，价值19.54万元。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3.办公家具价值15.58万元。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4.其他资产价值112.39万元。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单位价值50万元以上大型设备0台（套），单位价值100万元以上大型设备0台（套）。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2019年部门预算未安排购置车辆经费（或安排购置车辆经费0万元），安排购置50万元以上大型设备0台（套），单位价值100万元以上大型设备0台（套）。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3" w:firstLineChars="200"/>
        <w:jc w:val="left"/>
        <w:textAlignment w:val="auto"/>
        <w:outlineLvl w:val="9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年度，本年度实行绩效管理的项目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18.4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ind w:firstLine="2249" w:firstLineChars="700"/>
        <w:jc w:val="both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</w:p>
    <w:p>
      <w:pPr>
        <w:spacing w:line="500" w:lineRule="exact"/>
        <w:ind w:firstLine="2249" w:firstLineChars="700"/>
        <w:jc w:val="both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</w:p>
    <w:p>
      <w:pPr>
        <w:spacing w:line="500" w:lineRule="exact"/>
        <w:ind w:firstLine="2249" w:firstLineChars="700"/>
        <w:jc w:val="both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</w:p>
    <w:p>
      <w:pPr>
        <w:spacing w:line="500" w:lineRule="exact"/>
        <w:ind w:firstLine="2249" w:firstLineChars="700"/>
        <w:jc w:val="both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</w:p>
    <w:p>
      <w:pPr>
        <w:spacing w:line="500" w:lineRule="exact"/>
        <w:ind w:firstLine="2249" w:firstLineChars="700"/>
        <w:jc w:val="both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</w:p>
    <w:p>
      <w:pPr>
        <w:spacing w:line="500" w:lineRule="exact"/>
        <w:ind w:firstLine="2249" w:firstLineChars="700"/>
        <w:jc w:val="both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</w:p>
    <w:p>
      <w:pPr>
        <w:spacing w:line="500" w:lineRule="exact"/>
        <w:ind w:firstLine="2249" w:firstLineChars="700"/>
        <w:jc w:val="both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</w:p>
    <w:p>
      <w:pPr>
        <w:spacing w:line="500" w:lineRule="exact"/>
        <w:ind w:firstLine="2249" w:firstLineChars="700"/>
        <w:jc w:val="both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</w:p>
    <w:p>
      <w:pPr>
        <w:spacing w:line="500" w:lineRule="exact"/>
        <w:ind w:firstLine="2249" w:firstLineChars="700"/>
        <w:jc w:val="both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</w:p>
    <w:p>
      <w:pPr>
        <w:spacing w:line="500" w:lineRule="exact"/>
        <w:ind w:firstLine="2249" w:firstLineChars="700"/>
        <w:jc w:val="both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</w:p>
    <w:p>
      <w:pPr>
        <w:spacing w:line="500" w:lineRule="exact"/>
        <w:ind w:firstLine="2249" w:firstLineChars="700"/>
        <w:jc w:val="both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</w:p>
    <w:p>
      <w:pPr>
        <w:spacing w:line="500" w:lineRule="exact"/>
        <w:ind w:firstLine="2249" w:firstLineChars="700"/>
        <w:jc w:val="both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</w:p>
    <w:p>
      <w:pPr>
        <w:spacing w:line="500" w:lineRule="exact"/>
        <w:ind w:firstLine="2249" w:firstLineChars="700"/>
        <w:jc w:val="both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</w:p>
    <w:p>
      <w:pPr>
        <w:spacing w:line="500" w:lineRule="exact"/>
        <w:ind w:firstLine="2249" w:firstLineChars="700"/>
        <w:jc w:val="both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项 目 支 出 绩 效 目 标 表</w:t>
      </w:r>
    </w:p>
    <w:tbl>
      <w:tblPr>
        <w:tblStyle w:val="8"/>
        <w:tblW w:w="85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508"/>
        <w:gridCol w:w="781"/>
        <w:gridCol w:w="1020"/>
        <w:gridCol w:w="553"/>
        <w:gridCol w:w="460"/>
        <w:gridCol w:w="1003"/>
        <w:gridCol w:w="15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33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克州水电勘测设计院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群众工作人员经费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13.4　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13.4　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群众工作人员经费发放给工作人员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按每月每人1800元　，支教人员每人每月2600元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13.4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开始时间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2019年1月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结束时间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2019年12月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支教人员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≥1人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开展群众工作补助人员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≥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提升工作人员工作效率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≥80%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带动贫困人口增收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人均收入增收　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提升基层组织服务意识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≥80%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受益村委会干部人数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受益村民人口数量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村委会环境改善程度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　≥85%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　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500" w:lineRule="exact"/>
        <w:ind w:firstLine="2249" w:firstLineChars="700"/>
        <w:jc w:val="both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项 目 支 出 绩 效 目 标 表</w:t>
      </w:r>
    </w:p>
    <w:tbl>
      <w:tblPr>
        <w:tblStyle w:val="8"/>
        <w:tblW w:w="85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508"/>
        <w:gridCol w:w="781"/>
        <w:gridCol w:w="1020"/>
        <w:gridCol w:w="553"/>
        <w:gridCol w:w="460"/>
        <w:gridCol w:w="1003"/>
        <w:gridCol w:w="15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33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克州水电勘测设计院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群众工作经费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　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　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1.开展群众工作经费。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2.通过开展群众工作，提升该村基层组织工作能力，改善村委会办公基础条件。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按大中小村分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开始时间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2019年1月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结束时间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2019年12月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开展群众工作补助人员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≥5人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提升工作人员工作效率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≥80%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带动贫困人口增收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人均收入增收　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提升基层组织服务意识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≥80%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受益村委会干部人数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受益村民人口数量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村委会环境改善程度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　≥85%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　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tabs>
          <w:tab w:val="left" w:pos="223"/>
        </w:tabs>
        <w:jc w:val="both"/>
        <w:rPr>
          <w:lang w:val="en-US" w:eastAsia="zh-CN"/>
        </w:rPr>
      </w:pPr>
    </w:p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60" w:lineRule="exact"/>
        <w:ind w:firstLine="947" w:firstLineChars="296"/>
        <w:jc w:val="left"/>
        <w:rPr>
          <w:rFonts w:hint="eastAsia" w:ascii="楷体_GB2312" w:hAnsi="宋体" w:eastAsia="仿宋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无其他需要说明事项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line="56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包括公共财政拨款（补助）资金、专项收入。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区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left="4310" w:leftChars="1976" w:hanging="160" w:hangingChars="5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克州水电勘测设计院</w:t>
      </w:r>
    </w:p>
    <w:p>
      <w:pPr>
        <w:widowControl/>
        <w:spacing w:line="560" w:lineRule="exact"/>
        <w:ind w:firstLine="4800" w:firstLineChars="15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2018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24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/>
    <w:p/>
    <w:sectPr>
      <w:footerReference r:id="rId7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in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WG5BMsBAACcAwAADgAAAGRycy9lMm9Eb2MueG1srVPNjtMwEL4j8Q6W&#10;79RpJ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IYSxy0O/PLj++Xn78uvb2RZ&#10;rV5n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lhuQT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30 -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270"/>
        <w:tab w:val="right" w:pos="9020"/>
      </w:tabs>
      <w:jc w:val="lef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UUKHcoBAACc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ptKI7dcYsDv3z/dvnx6/LzK1lW&#10;q5usUB+gxsTHgKlpuPcD7s3sB3Rm4oOKNn+REsE46nu+6iuHRER+tF6t1xWGBMbmC+Kzp+chQnor&#10;vSXZaGjEARZd+ek9pDF1TsnVnH/QxpQhGveXAzGzh+Xexx6zlYb9MBHa+/aMfHqcfUMdrjol5p1D&#10;afOazEacjf1sHEPUh67sUa4H4e6YsInSW64wwk6FcWiF3bRgeSv+vJesp59q+x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HUUKHc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in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cKPXn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KjHFI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YsqPM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SzLBcs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1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T9axMoBAACc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IoSxy0O/PL92+XHr8vPr2RZ&#10;vV5mhfoANSY+BExNw50fcG9mP6AzEx9UtPmLlAjGUd/zVV85JCLyo/Vqva4wJDA2XxCfPT4PEdJb&#10;6S3JRkMjDrDoyk/vIY2pc0qu5vy9NqYM0bi/HIiZPSz3PvaYrTTsh4nQ3rdn5NPj7BvqcNUpMe8c&#10;SpvXZDbibOxn4xiiPnRlj3I9CLfHhE2U3nKFEXYqjEMr7KYFy1vx571kPf5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gT9axM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i+GxMsBAACc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r1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J4vhsT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/>
        <w:sz w:val="28"/>
        <w:szCs w:val="28"/>
        <w:lang w:eastAsia="zh-CN"/>
      </w:rPr>
      <w:tab/>
    </w:r>
    <w:r>
      <w:rPr>
        <w:rFonts w:hint="eastAsia" w:ascii="宋体" w:hAnsi="宋体" w:eastAsia="宋体"/>
        <w:sz w:val="28"/>
        <w:szCs w:val="28"/>
        <w:lang w:eastAsia="zh-CN"/>
      </w:rPr>
      <w:tab/>
    </w:r>
    <w:r>
      <w:rPr>
        <w:rFonts w:hint="eastAsia" w:ascii="宋体" w:hAnsi="宋体" w:eastAsia="宋体"/>
        <w:sz w:val="28"/>
        <w:szCs w:val="28"/>
        <w:lang w:eastAsia="zh-CN"/>
      </w:rPr>
      <w:tab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7B4D94"/>
    <w:multiLevelType w:val="singleLevel"/>
    <w:tmpl w:val="947B4D94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44"/>
    <w:rsid w:val="002B5144"/>
    <w:rsid w:val="00325B17"/>
    <w:rsid w:val="00FC6ABD"/>
    <w:rsid w:val="02B90D09"/>
    <w:rsid w:val="045C3385"/>
    <w:rsid w:val="0639663C"/>
    <w:rsid w:val="06FF35F2"/>
    <w:rsid w:val="084C5D66"/>
    <w:rsid w:val="0C8C60CF"/>
    <w:rsid w:val="0DA91F22"/>
    <w:rsid w:val="0DEB2AF8"/>
    <w:rsid w:val="11A101D9"/>
    <w:rsid w:val="12407A42"/>
    <w:rsid w:val="13107065"/>
    <w:rsid w:val="171625EB"/>
    <w:rsid w:val="1A1A38D6"/>
    <w:rsid w:val="1CDF4737"/>
    <w:rsid w:val="1DB92521"/>
    <w:rsid w:val="267A5177"/>
    <w:rsid w:val="26CB6ED4"/>
    <w:rsid w:val="29000A2B"/>
    <w:rsid w:val="2A6D49F3"/>
    <w:rsid w:val="2A871434"/>
    <w:rsid w:val="313B0512"/>
    <w:rsid w:val="3B244F1B"/>
    <w:rsid w:val="3DD07429"/>
    <w:rsid w:val="3E7666BD"/>
    <w:rsid w:val="40A63BE9"/>
    <w:rsid w:val="42174EF9"/>
    <w:rsid w:val="46331E24"/>
    <w:rsid w:val="4A95166C"/>
    <w:rsid w:val="4F4447CF"/>
    <w:rsid w:val="50A60065"/>
    <w:rsid w:val="544A3187"/>
    <w:rsid w:val="58C317A5"/>
    <w:rsid w:val="5CA72A81"/>
    <w:rsid w:val="5FA0312C"/>
    <w:rsid w:val="62565BA3"/>
    <w:rsid w:val="638D7F1E"/>
    <w:rsid w:val="684E4258"/>
    <w:rsid w:val="742A464C"/>
    <w:rsid w:val="74955416"/>
    <w:rsid w:val="758E2730"/>
    <w:rsid w:val="785D27EA"/>
    <w:rsid w:val="78B32052"/>
    <w:rsid w:val="7B19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5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7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pPr>
      <w:spacing w:line="240" w:lineRule="auto"/>
      <w:jc w:val="left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rFonts w:cs="Times New Roman"/>
      <w:b/>
      <w:bCs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页脚 Char"/>
    <w:basedOn w:val="10"/>
    <w:link w:val="4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4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5">
    <w:name w:val="批注框文本 Char"/>
    <w:basedOn w:val="10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正文文本缩进 3 Char"/>
    <w:basedOn w:val="10"/>
    <w:link w:val="6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9">
    <w:name w:val="普通(网站)1"/>
    <w:basedOn w:val="1"/>
    <w:uiPriority w:val="0"/>
    <w:rPr>
      <w:rFonts w:ascii="Calibri" w:hAnsi="Calibri" w:cs="黑体"/>
      <w:sz w:val="24"/>
    </w:rPr>
  </w:style>
  <w:style w:type="paragraph" w:customStyle="1" w:styleId="20">
    <w:name w:val="普通(网站)2"/>
    <w:basedOn w:val="1"/>
    <w:uiPriority w:val="0"/>
    <w:rPr>
      <w:rFonts w:ascii="Calibri" w:hAnsi="Calibri" w:cs="黑体"/>
      <w:sz w:val="24"/>
    </w:rPr>
  </w:style>
  <w:style w:type="paragraph" w:customStyle="1" w:styleId="21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1575</Words>
  <Characters>8978</Characters>
  <Lines>74</Lines>
  <Paragraphs>21</Paragraphs>
  <TotalTime>52</TotalTime>
  <ScaleCrop>false</ScaleCrop>
  <LinksUpToDate>false</LinksUpToDate>
  <CharactersWithSpaces>10532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2019-01-15T10:37:00Z</dcterms:created>
  <dc:creator>王怡</dc:creator>
  <cp:lastModifiedBy>Administrator</cp:lastModifiedBy>
  <cp:lastPrinted>2019-01-20T11:19:00Z</cp:lastPrinted>
  <dcterms:modified xsi:type="dcterms:W3CDTF">2021-05-17T03:33:28Z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066E96D850324F4C83B64969287BD2CD</vt:lpwstr>
  </property>
</Properties>
</file>