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D8426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5C6A73F1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7EAC467E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41B8FE10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2A98730A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 w14:paraId="48D34BBA">
      <w:pPr>
        <w:keepNext w:val="0"/>
        <w:keepLines w:val="0"/>
        <w:widowControl w:val="0"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4500"/>
        </w:tabs>
        <w:suppressAutoHyphens/>
        <w:bidi w:val="0"/>
        <w:spacing w:before="0" w:beforeAutospacing="0" w:after="0" w:afterAutospacing="0" w:line="660" w:lineRule="exact"/>
        <w:ind w:left="0" w:right="0" w:firstLine="0" w:firstLineChars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克政办发〔2026〕1号</w:t>
      </w:r>
    </w:p>
    <w:p w14:paraId="4E85D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关于公开征集克孜勒苏柯尔克孜自治州人民</w:t>
      </w:r>
    </w:p>
    <w:p w14:paraId="62FB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政府202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年行政立法项目建议的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通知</w:t>
      </w:r>
    </w:p>
    <w:p w14:paraId="394F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D3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各县（市）人民政府，自治州人民政府各工作部门、州直各单位：</w:t>
      </w:r>
    </w:p>
    <w:p w14:paraId="6D59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为深入推进科学立法、民主立法、依法立法，畅通社会公众参与行政立法工作途径，扎实做好自治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人民政府202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年行政立法计划编制工作，根据《中华人民共和国立法法》《自治区人民政府行政立法工作规定》（政府令第213号）等规定，现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有关事项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如下：</w:t>
      </w:r>
    </w:p>
    <w:p w14:paraId="52681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立法项目建议</w:t>
      </w:r>
      <w:r>
        <w:rPr>
          <w:rFonts w:hint="default" w:ascii="Times New Roman" w:hAnsi="Times New Roman" w:eastAsia="黑体" w:cs="Times New Roman"/>
          <w:sz w:val="32"/>
          <w:szCs w:val="32"/>
        </w:rPr>
        <w:t>范围</w:t>
      </w:r>
    </w:p>
    <w:p w14:paraId="4512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各行政机关、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公民、法人和其他组织，可提出地方立法项目建议。立法项目建议的范围包括制定（修改、废止）克孜勒苏柯尔克孜自治州地方性法规和政府规章。</w:t>
      </w:r>
    </w:p>
    <w:p w14:paraId="0F890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二、立法项目建议要求</w:t>
      </w:r>
    </w:p>
    <w:p w14:paraId="38A0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提出的地方立法项目建议应当符合宪法法律精神，不得同宪法、法律、行政法规和自治区地方性法规、政府规章相抵触，不得限制或剥夺公民、法人和其他组织的合法权利，或增加公民、法人或者其他组织义务。</w:t>
      </w:r>
    </w:p>
    <w:p w14:paraId="1FEB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（二）抓好提高立法质量这个关键，加强“小切口”“小快灵”立法，准确反映自治州现实情况，务必突出地方特色，具有必要性和可行性。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重点征集</w:t>
      </w:r>
      <w:r>
        <w:rPr>
          <w:rFonts w:hint="eastAsia" w:ascii="Times New Roman" w:hAnsi="Times New Roman" w:eastAsia="方正仿宋_GBK" w:cs="方正仿宋_GBK"/>
          <w:sz w:val="32"/>
        </w:rPr>
        <w:t>城乡建设与管理、生态文明建设、历史文化保护、基层治理等</w:t>
      </w:r>
      <w:r>
        <w:rPr>
          <w:rFonts w:hint="eastAsia" w:ascii="Times New Roman" w:hAnsi="Times New Roman" w:eastAsia="方正仿宋_GBK" w:cs="方正仿宋_GBK"/>
          <w:sz w:val="32"/>
          <w:lang w:eastAsia="zh-CN"/>
        </w:rPr>
        <w:t>重点领域和新兴领域立法项目建议。</w:t>
      </w:r>
    </w:p>
    <w:p w14:paraId="378C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（三）提出的地方立法项目建议需填写自治州人民政府202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年立法项目建议表（详见附件），列明立法项目名称、立法目的、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立法必要性、所解决的主要问题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、依据和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规定的</w:t>
      </w:r>
      <w:r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  <w:t>主要内容等。有条件的，可以提供草案建议文本或有关资料。</w:t>
      </w:r>
    </w:p>
    <w:p w14:paraId="718A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三、征集时间和方式</w:t>
      </w:r>
    </w:p>
    <w:p w14:paraId="7CF2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自治州人民政府202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年行政立法项目建议需于202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日前以书面或者电子邮件、传真等方式反馈至自治州司法局，以机关、团体、企事业单位名义提出的，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加盖公章；提出地方立法项目建议的单位或者个人应当注明联系人及联系方式，以便反馈相关信息。具体途径和方式如下：</w:t>
      </w:r>
    </w:p>
    <w:p w14:paraId="77B1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（一）发送传真：0908-4231767</w:t>
      </w:r>
    </w:p>
    <w:p w14:paraId="7CA5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（二）书面邮寄：阿图什市天山东路38号克州司法局立法科邮编：845350</w:t>
      </w:r>
    </w:p>
    <w:p w14:paraId="4CAF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电话：0908-4222539</w:t>
      </w:r>
    </w:p>
    <w:p w14:paraId="5CF4AA5C">
      <w:pPr>
        <w:pStyle w:val="6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405F9F5">
      <w:pPr>
        <w:pStyle w:val="6"/>
        <w:ind w:left="0" w:leftChars="0"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eastAsia="方正仿宋_GBK" w:cs="方正仿宋_GBK"/>
          <w:sz w:val="32"/>
          <w:szCs w:val="32"/>
          <w:lang w:eastAsia="zh-CN"/>
        </w:rPr>
        <w:t>附件：自治州人民政府2026年行政立法项目建议表</w:t>
      </w:r>
    </w:p>
    <w:p w14:paraId="419FA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573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5BB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2240" w:firstLineChars="7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克孜勒苏柯尔克孜自治州人民政府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 </w:t>
      </w:r>
    </w:p>
    <w:p w14:paraId="5D6E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firstLine="4480" w:firstLineChars="14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日  </w:t>
      </w:r>
    </w:p>
    <w:p w14:paraId="06954557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5860636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78883D4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9850E25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FE25449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8BEE64B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1F08C14">
      <w:pPr>
        <w:pStyle w:val="4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924F9A2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A67E754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6DC3BEF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CD86B57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408BA4A1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39E2D57E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8ABC03A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16B5BD4">
      <w:pPr>
        <w:pStyle w:val="5"/>
        <w:widowControl w:val="0"/>
        <w:numPr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7C85665">
      <w:pPr>
        <w:pStyle w:val="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CBCF5F6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7D38AF75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自治州人民政府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立法项目建议表</w:t>
      </w:r>
    </w:p>
    <w:tbl>
      <w:tblPr>
        <w:tblStyle w:val="8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329"/>
      </w:tblGrid>
      <w:tr w14:paraId="5008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950" w:type="dxa"/>
            <w:noWrap w:val="0"/>
            <w:vAlign w:val="center"/>
          </w:tcPr>
          <w:p w14:paraId="09C5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立法项目</w:t>
            </w:r>
          </w:p>
          <w:p w14:paraId="2557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7329" w:type="dxa"/>
            <w:noWrap w:val="0"/>
            <w:vAlign w:val="top"/>
          </w:tcPr>
          <w:p w14:paraId="08457EBD">
            <w:pP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26C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50" w:type="dxa"/>
            <w:noWrap w:val="0"/>
            <w:vAlign w:val="center"/>
          </w:tcPr>
          <w:p w14:paraId="4E078D1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立法目的</w:t>
            </w:r>
          </w:p>
        </w:tc>
        <w:tc>
          <w:tcPr>
            <w:tcW w:w="7329" w:type="dxa"/>
            <w:noWrap w:val="0"/>
            <w:vAlign w:val="top"/>
          </w:tcPr>
          <w:p w14:paraId="4B1BD2C6">
            <w:pP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EA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950" w:type="dxa"/>
            <w:noWrap w:val="0"/>
            <w:vAlign w:val="center"/>
          </w:tcPr>
          <w:p w14:paraId="2398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立法必要性、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所解决的</w:t>
            </w:r>
          </w:p>
          <w:p w14:paraId="2B28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主要问题</w:t>
            </w:r>
          </w:p>
        </w:tc>
        <w:tc>
          <w:tcPr>
            <w:tcW w:w="7329" w:type="dxa"/>
            <w:noWrap w:val="0"/>
            <w:vAlign w:val="top"/>
          </w:tcPr>
          <w:p w14:paraId="1E142742">
            <w:pP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55F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50" w:type="dxa"/>
            <w:noWrap w:val="0"/>
            <w:vAlign w:val="center"/>
          </w:tcPr>
          <w:p w14:paraId="6955441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立法依据</w:t>
            </w:r>
          </w:p>
        </w:tc>
        <w:tc>
          <w:tcPr>
            <w:tcW w:w="7329" w:type="dxa"/>
            <w:noWrap w:val="0"/>
            <w:vAlign w:val="top"/>
          </w:tcPr>
          <w:p w14:paraId="6B2C1689">
            <w:pP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A7F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950" w:type="dxa"/>
            <w:noWrap w:val="0"/>
            <w:vAlign w:val="center"/>
          </w:tcPr>
          <w:p w14:paraId="55DF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立法规范的主要内容</w:t>
            </w:r>
          </w:p>
        </w:tc>
        <w:tc>
          <w:tcPr>
            <w:tcW w:w="7329" w:type="dxa"/>
            <w:noWrap w:val="0"/>
            <w:vAlign w:val="top"/>
          </w:tcPr>
          <w:p w14:paraId="2C615707">
            <w:pP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50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950" w:type="dxa"/>
            <w:noWrap w:val="0"/>
            <w:vAlign w:val="center"/>
          </w:tcPr>
          <w:p w14:paraId="5B4A8A5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填报单位</w:t>
            </w:r>
          </w:p>
          <w:p w14:paraId="4A794E2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（个人）</w:t>
            </w:r>
          </w:p>
        </w:tc>
        <w:tc>
          <w:tcPr>
            <w:tcW w:w="7329" w:type="dxa"/>
            <w:noWrap w:val="0"/>
            <w:vAlign w:val="center"/>
          </w:tcPr>
          <w:p w14:paraId="2D7C1452">
            <w:pPr>
              <w:ind w:firstLine="4480" w:firstLineChars="14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（公章）</w:t>
            </w:r>
          </w:p>
          <w:p w14:paraId="1EA75C7A">
            <w:pPr>
              <w:ind w:firstLine="4480" w:firstLineChars="140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00AE28C7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                         联系电话：</w:t>
      </w:r>
    </w:p>
    <w:p w14:paraId="0DFB2D0C"/>
    <w:p w14:paraId="0486FA96"/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389A3"/>
    <w:multiLevelType w:val="singleLevel"/>
    <w:tmpl w:val="FE7389A3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  <w:style w:type="paragraph" w:styleId="6">
    <w:name w:val="Body Text First Indent 2"/>
    <w:basedOn w:val="3"/>
    <w:next w:val="4"/>
    <w:qFormat/>
    <w:uiPriority w:val="0"/>
    <w:pPr>
      <w:tabs>
        <w:tab w:val="left" w:pos="180"/>
        <w:tab w:val="left" w:pos="540"/>
      </w:tabs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2026-02-26T05:37:30Z</dcterms:created>
  <dc:creator>KZZF</dc:creator>
  <cp:lastModifiedBy>KZZF</cp:lastModifiedBy>
  <dcterms:modified xsi:type="dcterms:W3CDTF">2026-02-26T05:52:41Z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427CCCEE1ED94E8E88A595CDD4FC5F61_12</vt:lpwstr>
  </property>
</Properties>
</file>