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firstLine="640"/>
        <w:jc w:val="center"/>
        <w:rPr>
          <w:rFonts w:hint="eastAsia" w:ascii="仿宋_GB2312" w:eastAsia="仿宋_GB2312"/>
          <w:color w:val="000000"/>
          <w:sz w:val="32"/>
          <w:szCs w:val="32"/>
        </w:rPr>
      </w:pPr>
      <w:r>
        <w:rPr>
          <w:rFonts w:hint="eastAsia" w:ascii="仿宋_GB2312" w:eastAsia="仿宋_GB2312"/>
          <w:color w:val="000000"/>
          <w:sz w:val="32"/>
          <w:szCs w:val="32"/>
        </w:rPr>
        <w:t>克政办发〔2013〕60号</w:t>
      </w:r>
    </w:p>
    <w:p>
      <w:pPr>
        <w:spacing w:line="480" w:lineRule="exact"/>
        <w:ind w:firstLine="640"/>
        <w:rPr>
          <w:rFonts w:hint="eastAsia" w:ascii="仿宋_GB2312"/>
          <w:color w:val="000000"/>
          <w:sz w:val="32"/>
          <w:szCs w:val="32"/>
        </w:rPr>
      </w:pPr>
    </w:p>
    <w:p>
      <w:pPr>
        <w:pStyle w:val="8"/>
        <w:spacing w:before="0" w:beforeAutospacing="0" w:after="0" w:afterAutospacing="0" w:line="480" w:lineRule="exact"/>
        <w:jc w:val="center"/>
        <w:rPr>
          <w:rFonts w:hint="eastAsia" w:ascii="方正小标宋简体" w:eastAsia="方正小标宋简体"/>
          <w:bCs/>
          <w:color w:val="000000"/>
          <w:sz w:val="44"/>
          <w:szCs w:val="44"/>
        </w:rPr>
      </w:pPr>
    </w:p>
    <w:p>
      <w:pPr>
        <w:snapToGrid w:val="0"/>
        <w:spacing w:line="620" w:lineRule="exact"/>
        <w:jc w:val="center"/>
        <w:rPr>
          <w:rFonts w:hint="eastAsia" w:ascii="宋体" w:hAnsi="宋体"/>
          <w:b/>
          <w:bCs/>
          <w:sz w:val="44"/>
          <w:szCs w:val="44"/>
        </w:rPr>
      </w:pPr>
      <w:bookmarkStart w:id="0" w:name="_GoBack"/>
      <w:r>
        <w:rPr>
          <w:rFonts w:hint="eastAsia" w:ascii="宋体" w:hAnsi="宋体"/>
          <w:b/>
          <w:bCs/>
          <w:sz w:val="44"/>
        </w:rPr>
        <w:t>关于印发《</w:t>
      </w:r>
      <w:r>
        <w:rPr>
          <w:rFonts w:hint="eastAsia" w:ascii="宋体" w:hAnsi="宋体"/>
          <w:b/>
          <w:bCs/>
          <w:sz w:val="44"/>
          <w:szCs w:val="44"/>
        </w:rPr>
        <w:t>克孜勒苏柯尔克孜自治州农村公路</w:t>
      </w:r>
    </w:p>
    <w:p>
      <w:pPr>
        <w:snapToGrid w:val="0"/>
        <w:spacing w:line="620" w:lineRule="exact"/>
        <w:jc w:val="center"/>
        <w:rPr>
          <w:rFonts w:hint="eastAsia" w:ascii="宋体" w:hAnsi="宋体"/>
          <w:b/>
          <w:bCs/>
          <w:sz w:val="44"/>
        </w:rPr>
      </w:pPr>
      <w:r>
        <w:rPr>
          <w:rFonts w:hint="eastAsia" w:ascii="宋体" w:hAnsi="宋体"/>
          <w:b/>
          <w:bCs/>
          <w:sz w:val="44"/>
          <w:szCs w:val="44"/>
        </w:rPr>
        <w:t>养护管理办法（试行）》</w:t>
      </w:r>
      <w:r>
        <w:rPr>
          <w:rFonts w:hint="eastAsia" w:ascii="宋体" w:hAnsi="宋体"/>
          <w:b/>
          <w:bCs/>
          <w:sz w:val="44"/>
        </w:rPr>
        <w:t>的通知</w:t>
      </w:r>
    </w:p>
    <w:bookmarkEnd w:id="0"/>
    <w:p>
      <w:pPr>
        <w:spacing w:line="620" w:lineRule="exact"/>
        <w:jc w:val="center"/>
        <w:rPr>
          <w:rFonts w:hint="eastAsia"/>
          <w:b/>
          <w:bCs/>
          <w:sz w:val="44"/>
        </w:rPr>
      </w:pPr>
    </w:p>
    <w:p>
      <w:pPr>
        <w:spacing w:line="640" w:lineRule="exact"/>
        <w:rPr>
          <w:rFonts w:hint="eastAsia" w:eastAsia="仿宋_GB2312"/>
          <w:spacing w:val="-8"/>
          <w:sz w:val="32"/>
        </w:rPr>
      </w:pPr>
      <w:r>
        <w:rPr>
          <w:rFonts w:hint="eastAsia" w:eastAsia="仿宋_GB2312"/>
          <w:spacing w:val="-8"/>
          <w:sz w:val="32"/>
        </w:rPr>
        <w:t>各县（市）人民政府，克州人民政府各工作部门、各部门管理机构：</w:t>
      </w:r>
    </w:p>
    <w:p>
      <w:pPr>
        <w:tabs>
          <w:tab w:val="left" w:pos="7380"/>
        </w:tabs>
        <w:spacing w:line="600" w:lineRule="exact"/>
        <w:ind w:left="1" w:firstLine="716" w:firstLineChars="224"/>
        <w:rPr>
          <w:rFonts w:hint="eastAsia" w:ascii="仿宋_GB2312" w:eastAsia="仿宋_GB2312"/>
          <w:sz w:val="32"/>
          <w:szCs w:val="32"/>
        </w:rPr>
      </w:pPr>
      <w:r>
        <w:rPr>
          <w:rFonts w:hint="eastAsia" w:ascii="仿宋_GB2312" w:hAnsi="宋体" w:eastAsia="仿宋_GB2312"/>
          <w:bCs/>
          <w:sz w:val="32"/>
          <w:szCs w:val="32"/>
        </w:rPr>
        <w:t>《克孜勒苏柯尔克孜自治州农村公路养护管理办法（试行）》</w:t>
      </w:r>
      <w:r>
        <w:rPr>
          <w:rFonts w:hint="eastAsia" w:ascii="仿宋_GB2312" w:eastAsia="仿宋_GB2312"/>
          <w:sz w:val="32"/>
          <w:szCs w:val="32"/>
        </w:rPr>
        <w:t>已经克州人民政府同意，现印发你们，请认真贯彻执行。</w:t>
      </w:r>
    </w:p>
    <w:p>
      <w:pPr>
        <w:spacing w:line="520" w:lineRule="exact"/>
        <w:ind w:firstLine="716" w:firstLineChars="224"/>
        <w:rPr>
          <w:rFonts w:hint="eastAsia" w:eastAsia="仿宋_GB2312"/>
          <w:sz w:val="32"/>
          <w:szCs w:val="32"/>
        </w:rPr>
      </w:pPr>
    </w:p>
    <w:p>
      <w:pPr>
        <w:spacing w:line="520" w:lineRule="exact"/>
        <w:ind w:right="27" w:rightChars="13" w:firstLine="716" w:firstLineChars="224"/>
        <w:jc w:val="center"/>
        <w:rPr>
          <w:rFonts w:hint="eastAsia" w:eastAsia="仿宋_GB2312"/>
          <w:sz w:val="32"/>
        </w:rPr>
      </w:pPr>
      <w:r>
        <w:rPr>
          <w:rFonts w:hint="eastAsia" w:eastAsia="仿宋_GB2312"/>
          <w:sz w:val="32"/>
        </w:rPr>
        <w:t xml:space="preserve">   </w:t>
      </w:r>
    </w:p>
    <w:p>
      <w:pPr>
        <w:spacing w:line="520" w:lineRule="exact"/>
        <w:ind w:right="27" w:rightChars="13" w:firstLine="716" w:firstLineChars="224"/>
        <w:jc w:val="center"/>
        <w:rPr>
          <w:rFonts w:hint="eastAsia" w:eastAsia="仿宋_GB2312"/>
          <w:sz w:val="32"/>
        </w:rPr>
      </w:pPr>
      <w:r>
        <w:rPr>
          <w:rFonts w:hint="eastAsia" w:eastAsia="仿宋_GB2312"/>
          <w:sz w:val="32"/>
        </w:rPr>
        <w:t xml:space="preserve">   </w:t>
      </w:r>
    </w:p>
    <w:p>
      <w:pPr>
        <w:tabs>
          <w:tab w:val="left" w:pos="7200"/>
          <w:tab w:val="left" w:pos="7380"/>
          <w:tab w:val="left" w:pos="7560"/>
        </w:tabs>
        <w:spacing w:line="600" w:lineRule="exact"/>
        <w:ind w:right="27" w:rightChars="13"/>
        <w:jc w:val="center"/>
        <w:rPr>
          <w:rFonts w:hint="eastAsia" w:eastAsia="仿宋_GB2312"/>
          <w:sz w:val="32"/>
        </w:rPr>
      </w:pPr>
      <w:r>
        <w:rPr>
          <w:rFonts w:hint="eastAsia" w:eastAsia="仿宋_GB2312"/>
          <w:sz w:val="32"/>
        </w:rPr>
        <w:t xml:space="preserve">                       2013年6月19日</w:t>
      </w:r>
    </w:p>
    <w:p>
      <w:pPr>
        <w:spacing w:line="560" w:lineRule="exact"/>
        <w:jc w:val="center"/>
        <w:rPr>
          <w:rFonts w:hint="eastAsia" w:ascii="宋体" w:hAnsi="宋体"/>
          <w:b/>
          <w:bCs/>
          <w:sz w:val="44"/>
          <w:szCs w:val="44"/>
        </w:rPr>
      </w:pPr>
      <w:r>
        <w:rPr>
          <w:rFonts w:hint="eastAsia" w:ascii="宋体" w:hAnsi="宋体"/>
          <w:b/>
          <w:bCs/>
          <w:sz w:val="44"/>
          <w:szCs w:val="44"/>
        </w:rPr>
        <w:t>克孜勒苏柯尔克孜自治州农村公路</w:t>
      </w:r>
    </w:p>
    <w:p>
      <w:pPr>
        <w:snapToGrid w:val="0"/>
        <w:spacing w:line="560" w:lineRule="exact"/>
        <w:jc w:val="center"/>
        <w:rPr>
          <w:rFonts w:hint="eastAsia" w:ascii="宋体" w:hAnsi="宋体"/>
          <w:b/>
          <w:bCs/>
          <w:sz w:val="44"/>
          <w:szCs w:val="44"/>
        </w:rPr>
      </w:pPr>
      <w:r>
        <w:rPr>
          <w:rFonts w:hint="eastAsia" w:ascii="宋体" w:hAnsi="宋体"/>
          <w:b/>
          <w:bCs/>
          <w:sz w:val="44"/>
          <w:szCs w:val="44"/>
        </w:rPr>
        <w:t>养护管理办法（试行）</w:t>
      </w:r>
    </w:p>
    <w:p>
      <w:pPr>
        <w:pStyle w:val="8"/>
        <w:adjustRightInd w:val="0"/>
        <w:spacing w:before="0" w:beforeAutospacing="0" w:after="0" w:afterAutospacing="0" w:line="560" w:lineRule="exact"/>
        <w:ind w:firstLine="643" w:firstLineChars="200"/>
        <w:jc w:val="both"/>
        <w:rPr>
          <w:rFonts w:hint="eastAsia" w:ascii="仿宋_GB2312" w:eastAsia="仿宋_GB2312"/>
          <w:b/>
          <w:sz w:val="32"/>
          <w:szCs w:val="32"/>
        </w:rPr>
      </w:pPr>
    </w:p>
    <w:p>
      <w:pPr>
        <w:pStyle w:val="8"/>
        <w:adjustRightInd w:val="0"/>
        <w:spacing w:before="0" w:beforeAutospacing="0" w:after="0" w:afterAutospacing="0" w:line="540" w:lineRule="exact"/>
        <w:ind w:firstLine="643" w:firstLineChars="200"/>
        <w:jc w:val="both"/>
        <w:rPr>
          <w:rFonts w:hint="eastAsia" w:ascii="仿宋_GB2312" w:eastAsia="仿宋_GB2312"/>
          <w:sz w:val="32"/>
          <w:szCs w:val="32"/>
        </w:rPr>
      </w:pPr>
      <w:r>
        <w:rPr>
          <w:rFonts w:hint="eastAsia" w:ascii="仿宋_GB2312" w:eastAsia="仿宋_GB2312"/>
          <w:b/>
          <w:sz w:val="32"/>
          <w:szCs w:val="32"/>
        </w:rPr>
        <w:t>第一条　</w:t>
      </w:r>
      <w:r>
        <w:rPr>
          <w:rFonts w:hint="eastAsia" w:ascii="仿宋_GB2312" w:eastAsia="仿宋_GB2312"/>
          <w:sz w:val="32"/>
          <w:szCs w:val="32"/>
        </w:rPr>
        <w:t>为了加强和规范克孜勒苏柯尔克孜自治州（以下简称“克州”）农村公路养护和管理，提高农村公路养护质量和投资效益，促进农村经济发展和社会主义新农村建设，根据《中华人民共和国公路法》、《公路安全保护办法》等法律、法规，结合实际，制定本办法。</w:t>
      </w:r>
    </w:p>
    <w:p>
      <w:pPr>
        <w:widowControl/>
        <w:adjustRightInd w:val="0"/>
        <w:snapToGrid w:val="0"/>
        <w:spacing w:line="540" w:lineRule="exact"/>
        <w:ind w:firstLine="643" w:firstLineChars="200"/>
        <w:rPr>
          <w:rFonts w:hint="eastAsia" w:ascii="仿宋_GB2312" w:hAnsi="宋体" w:eastAsia="仿宋_GB2312" w:cs="宋体"/>
          <w:kern w:val="0"/>
          <w:sz w:val="32"/>
          <w:szCs w:val="32"/>
        </w:rPr>
      </w:pPr>
      <w:r>
        <w:rPr>
          <w:rFonts w:hint="eastAsia" w:ascii="仿宋_GB2312" w:hAnsi="宋体" w:eastAsia="仿宋_GB2312" w:cs="宋体"/>
          <w:b/>
          <w:kern w:val="0"/>
          <w:sz w:val="32"/>
          <w:szCs w:val="32"/>
        </w:rPr>
        <w:t>第二条</w:t>
      </w:r>
      <w:r>
        <w:rPr>
          <w:rFonts w:hint="eastAsia" w:ascii="仿宋_GB2312" w:hAnsi="宋体" w:eastAsia="仿宋_GB2312" w:cs="宋体"/>
          <w:kern w:val="0"/>
          <w:sz w:val="32"/>
          <w:szCs w:val="32"/>
        </w:rPr>
        <w:t>　 克州行政区域内农村公路的规划、建设养护、经营、使用管理适用本办法。</w:t>
      </w:r>
    </w:p>
    <w:p>
      <w:pPr>
        <w:widowControl/>
        <w:adjustRightInd w:val="0"/>
        <w:snapToGrid w:val="0"/>
        <w:spacing w:line="540" w:lineRule="exact"/>
        <w:ind w:firstLine="640" w:firstLineChars="200"/>
        <w:rPr>
          <w:rFonts w:hint="eastAsia" w:ascii="仿宋_GB2312" w:hAnsi="宋体" w:eastAsia="仿宋_GB2312" w:cs="Arial"/>
          <w:color w:val="000000"/>
          <w:sz w:val="32"/>
          <w:szCs w:val="32"/>
        </w:rPr>
      </w:pPr>
      <w:r>
        <w:rPr>
          <w:rFonts w:hint="eastAsia" w:ascii="仿宋_GB2312" w:hAnsi="宋体" w:eastAsia="仿宋_GB2312" w:cs="Arial"/>
          <w:color w:val="000000"/>
          <w:sz w:val="32"/>
          <w:szCs w:val="32"/>
        </w:rPr>
        <w:t>本办法所称农村公路包括县道、乡道和村道及其所属的桥梁、隧道、渡口和附属设施。</w:t>
      </w:r>
    </w:p>
    <w:p>
      <w:pPr>
        <w:widowControl/>
        <w:adjustRightInd w:val="0"/>
        <w:snapToGrid w:val="0"/>
        <w:spacing w:line="540" w:lineRule="exact"/>
        <w:ind w:firstLine="643" w:firstLineChars="200"/>
        <w:rPr>
          <w:rFonts w:hint="eastAsia" w:ascii="仿宋_GB2312" w:hAnsi="宋体" w:eastAsia="仿宋_GB2312" w:cs="Arial"/>
          <w:color w:val="000000"/>
          <w:sz w:val="32"/>
          <w:szCs w:val="32"/>
        </w:rPr>
      </w:pPr>
      <w:r>
        <w:rPr>
          <w:rFonts w:hint="eastAsia" w:ascii="仿宋_GB2312" w:hAnsi="宋体" w:eastAsia="仿宋_GB2312" w:cs="Arial"/>
          <w:b/>
          <w:color w:val="000000"/>
          <w:sz w:val="32"/>
          <w:szCs w:val="32"/>
        </w:rPr>
        <w:t>第三条</w:t>
      </w:r>
      <w:r>
        <w:rPr>
          <w:rFonts w:hint="eastAsia" w:ascii="仿宋_GB2312" w:hAnsi="宋体" w:eastAsia="仿宋_GB2312" w:cs="Arial"/>
          <w:color w:val="000000"/>
          <w:sz w:val="32"/>
          <w:szCs w:val="32"/>
        </w:rPr>
        <w:t xml:space="preserve">   农村公路的养护和管理应遵循政府主导、统筹规划、分级负责、养护、管理并重的原则。</w:t>
      </w:r>
    </w:p>
    <w:p>
      <w:pPr>
        <w:widowControl/>
        <w:adjustRightInd w:val="0"/>
        <w:snapToGrid w:val="0"/>
        <w:spacing w:line="540" w:lineRule="exact"/>
        <w:ind w:firstLine="643" w:firstLineChars="200"/>
        <w:rPr>
          <w:rFonts w:hint="eastAsia" w:ascii="仿宋_GB2312" w:hAnsi="宋体" w:eastAsia="仿宋_GB2312" w:cs="宋体"/>
          <w:kern w:val="0"/>
          <w:sz w:val="32"/>
          <w:szCs w:val="32"/>
        </w:rPr>
      </w:pPr>
      <w:r>
        <w:rPr>
          <w:rFonts w:hint="eastAsia" w:ascii="仿宋_GB2312" w:hAnsi="宋体" w:eastAsia="仿宋_GB2312" w:cs="Arial"/>
          <w:b/>
          <w:color w:val="000000"/>
          <w:sz w:val="32"/>
          <w:szCs w:val="32"/>
        </w:rPr>
        <w:t xml:space="preserve">第四条 </w:t>
      </w:r>
      <w:r>
        <w:rPr>
          <w:rFonts w:hint="eastAsia" w:ascii="仿宋_GB2312" w:hAnsi="宋体" w:eastAsia="仿宋_GB2312" w:cs="Arial"/>
          <w:color w:val="000000"/>
          <w:sz w:val="32"/>
          <w:szCs w:val="32"/>
        </w:rPr>
        <w:t xml:space="preserve">  县（市）</w:t>
      </w:r>
      <w:r>
        <w:rPr>
          <w:rFonts w:hint="eastAsia" w:ascii="仿宋_GB2312" w:hAnsi="宋体" w:eastAsia="仿宋_GB2312" w:cs="宋体"/>
          <w:color w:val="000000"/>
          <w:kern w:val="0"/>
          <w:sz w:val="32"/>
          <w:szCs w:val="32"/>
        </w:rPr>
        <w:t>人民政府是本行政区域内农村公路养护管理的责任主体，</w:t>
      </w:r>
      <w:r>
        <w:rPr>
          <w:rFonts w:hint="eastAsia" w:ascii="仿宋_GB2312" w:hAnsi="宋体" w:eastAsia="仿宋_GB2312" w:cs="宋体"/>
          <w:kern w:val="0"/>
          <w:sz w:val="32"/>
          <w:szCs w:val="32"/>
        </w:rPr>
        <w:t>负责组织农村公路养护管理和资金筹集。</w:t>
      </w:r>
    </w:p>
    <w:p>
      <w:pPr>
        <w:widowControl/>
        <w:adjustRightInd w:val="0"/>
        <w:snapToGrid w:val="0"/>
        <w:spacing w:line="540" w:lineRule="exact"/>
        <w:ind w:firstLine="640" w:firstLineChars="200"/>
        <w:rPr>
          <w:rFonts w:hint="eastAsia" w:ascii="仿宋_GB2312" w:hAnsi="宋体" w:eastAsia="仿宋_GB2312" w:cs="Arial"/>
          <w:color w:val="000000"/>
          <w:sz w:val="32"/>
          <w:szCs w:val="32"/>
        </w:rPr>
      </w:pPr>
      <w:r>
        <w:rPr>
          <w:rFonts w:hint="eastAsia" w:ascii="仿宋_GB2312" w:hAnsi="宋体" w:eastAsia="仿宋_GB2312" w:cs="Arial"/>
          <w:color w:val="000000"/>
          <w:sz w:val="32"/>
          <w:szCs w:val="32"/>
        </w:rPr>
        <w:t>州、县（市）人民政府应当加强辖区内农村公路养护和管理工作，组织协调交通、发改、财政、公安、国土、环保、农业、畜牧业、住建、水利、林业等部门按照各自职责依法开展农村公路的相关养护管理工作。</w:t>
      </w:r>
    </w:p>
    <w:p>
      <w:pPr>
        <w:widowControl/>
        <w:adjustRightInd w:val="0"/>
        <w:snapToGrid w:val="0"/>
        <w:spacing w:line="540" w:lineRule="exact"/>
        <w:ind w:firstLine="643" w:firstLineChars="200"/>
        <w:rPr>
          <w:rFonts w:hint="eastAsia" w:ascii="仿宋_GB2312" w:hAnsi="宋体" w:eastAsia="仿宋_GB2312" w:cs="Arial"/>
          <w:color w:val="000000"/>
          <w:sz w:val="32"/>
          <w:szCs w:val="32"/>
        </w:rPr>
      </w:pPr>
      <w:r>
        <w:rPr>
          <w:rFonts w:hint="eastAsia" w:ascii="仿宋_GB2312" w:hAnsi="宋体" w:eastAsia="仿宋_GB2312" w:cs="Arial"/>
          <w:b/>
          <w:color w:val="000000"/>
          <w:sz w:val="32"/>
          <w:szCs w:val="32"/>
        </w:rPr>
        <w:t>第五条</w:t>
      </w:r>
      <w:r>
        <w:rPr>
          <w:rFonts w:hint="eastAsia" w:ascii="仿宋_GB2312" w:hAnsi="宋体" w:eastAsia="仿宋_GB2312" w:cs="Arial"/>
          <w:color w:val="000000"/>
          <w:sz w:val="32"/>
          <w:szCs w:val="32"/>
        </w:rPr>
        <w:t xml:space="preserve">   克州交通运输主管部门负责全州农村公路工作的指导、协调和监督管理。</w:t>
      </w:r>
    </w:p>
    <w:p>
      <w:pPr>
        <w:widowControl/>
        <w:adjustRightInd w:val="0"/>
        <w:snapToGrid w:val="0"/>
        <w:spacing w:line="540" w:lineRule="exact"/>
        <w:ind w:firstLine="643" w:firstLineChars="200"/>
        <w:rPr>
          <w:rFonts w:hint="eastAsia" w:ascii="仿宋_GB2312" w:hAnsi="宋体" w:eastAsia="仿宋_GB2312" w:cs="宋体"/>
          <w:kern w:val="0"/>
          <w:sz w:val="32"/>
          <w:szCs w:val="32"/>
        </w:rPr>
      </w:pPr>
      <w:r>
        <w:rPr>
          <w:rFonts w:hint="eastAsia" w:ascii="仿宋_GB2312" w:hAnsi="宋体" w:eastAsia="仿宋_GB2312" w:cs="宋体"/>
          <w:b/>
          <w:kern w:val="0"/>
          <w:sz w:val="32"/>
          <w:szCs w:val="32"/>
        </w:rPr>
        <w:t>第六条</w:t>
      </w:r>
      <w:r>
        <w:rPr>
          <w:rFonts w:hint="eastAsia" w:ascii="仿宋_GB2312" w:hAnsi="宋体" w:eastAsia="仿宋_GB2312" w:cs="宋体"/>
          <w:kern w:val="0"/>
          <w:sz w:val="32"/>
          <w:szCs w:val="32"/>
        </w:rPr>
        <w:t xml:space="preserve">  县（市）交通运输局具体负责本县（市）行政区域内农村公路养护管理工作，其主要职责是：</w:t>
      </w:r>
    </w:p>
    <w:p>
      <w:pPr>
        <w:widowControl/>
        <w:adjustRightInd w:val="0"/>
        <w:snapToGrid w:val="0"/>
        <w:spacing w:line="54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（一）负责编制本县（市）农村公路养护年度建议计划并按照计划组织实施；</w:t>
      </w:r>
    </w:p>
    <w:p>
      <w:pPr>
        <w:widowControl/>
        <w:adjustRightInd w:val="0"/>
        <w:snapToGrid w:val="0"/>
        <w:spacing w:line="54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（二）负责本县（市）农村公路养护工程的组织实施，检查、监督养护工程质量和进度；</w:t>
      </w:r>
    </w:p>
    <w:p>
      <w:pPr>
        <w:widowControl/>
        <w:adjustRightInd w:val="0"/>
        <w:snapToGrid w:val="0"/>
        <w:spacing w:line="54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（三）组织实施本县（市）农村公路养护工程的招投标和发包，对农村公路养护质量进行日常检查、验收；</w:t>
      </w:r>
    </w:p>
    <w:p>
      <w:pPr>
        <w:widowControl/>
        <w:adjustRightInd w:val="0"/>
        <w:snapToGrid w:val="0"/>
        <w:spacing w:line="54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（四）负责本县（市）行政区域内农村公路路政管理工作；</w:t>
      </w:r>
    </w:p>
    <w:p>
      <w:pPr>
        <w:widowControl/>
        <w:adjustRightInd w:val="0"/>
        <w:snapToGrid w:val="0"/>
        <w:spacing w:line="54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（五）</w:t>
      </w:r>
      <w:r>
        <w:rPr>
          <w:rFonts w:hint="eastAsia" w:ascii="仿宋_GB2312" w:hAnsi="宋体" w:eastAsia="仿宋_GB2312"/>
          <w:sz w:val="32"/>
          <w:szCs w:val="32"/>
        </w:rPr>
        <w:t>培训、指导乡（镇）农村公路管理站、路管员和协管员，</w:t>
      </w:r>
      <w:r>
        <w:rPr>
          <w:rFonts w:hint="eastAsia" w:ascii="仿宋_GB2312" w:hAnsi="宋体" w:eastAsia="仿宋_GB2312" w:cs="宋体"/>
          <w:kern w:val="0"/>
          <w:sz w:val="32"/>
          <w:szCs w:val="32"/>
        </w:rPr>
        <w:t>做好农村公路的日常养护工作及其附属设施的保护工作；</w:t>
      </w:r>
    </w:p>
    <w:p>
      <w:pPr>
        <w:adjustRightInd w:val="0"/>
        <w:snapToGrid w:val="0"/>
        <w:spacing w:line="540" w:lineRule="exact"/>
        <w:ind w:firstLine="462" w:firstLineChars="150"/>
        <w:rPr>
          <w:rFonts w:hint="eastAsia" w:ascii="仿宋_GB2312" w:hAnsi="宋体" w:eastAsia="仿宋_GB2312"/>
          <w:spacing w:val="-6"/>
          <w:sz w:val="32"/>
          <w:szCs w:val="32"/>
        </w:rPr>
      </w:pPr>
      <w:r>
        <w:rPr>
          <w:rFonts w:hint="eastAsia" w:ascii="仿宋_GB2312" w:hAnsi="宋体" w:eastAsia="仿宋_GB2312"/>
          <w:spacing w:val="-6"/>
          <w:sz w:val="32"/>
          <w:szCs w:val="32"/>
        </w:rPr>
        <w:t xml:space="preserve"> （六）</w:t>
      </w:r>
      <w:r>
        <w:rPr>
          <w:rFonts w:hint="eastAsia" w:ascii="仿宋_GB2312" w:hAnsi="宋体" w:eastAsia="仿宋_GB2312" w:cs="宋体"/>
          <w:spacing w:val="-6"/>
          <w:kern w:val="0"/>
          <w:sz w:val="32"/>
          <w:szCs w:val="32"/>
        </w:rPr>
        <w:t>监督考核乡（镇）农村公路管理站的日常管理养护工作。</w:t>
      </w:r>
    </w:p>
    <w:p>
      <w:pPr>
        <w:adjustRightInd w:val="0"/>
        <w:snapToGrid w:val="0"/>
        <w:spacing w:line="540" w:lineRule="exact"/>
        <w:ind w:firstLine="643" w:firstLineChars="200"/>
        <w:rPr>
          <w:rFonts w:hint="eastAsia" w:ascii="仿宋_GB2312" w:hAnsi="宋体" w:eastAsia="仿宋_GB2312" w:cs="Arial"/>
          <w:color w:val="000000"/>
          <w:sz w:val="32"/>
          <w:szCs w:val="32"/>
        </w:rPr>
      </w:pPr>
      <w:r>
        <w:rPr>
          <w:rFonts w:hint="eastAsia" w:ascii="仿宋_GB2312" w:hAnsi="宋体" w:eastAsia="仿宋_GB2312"/>
          <w:b/>
          <w:sz w:val="32"/>
          <w:szCs w:val="32"/>
        </w:rPr>
        <w:t>第七条</w:t>
      </w:r>
      <w:r>
        <w:rPr>
          <w:rFonts w:hint="eastAsia" w:ascii="仿宋_GB2312" w:hAnsi="宋体" w:eastAsia="仿宋_GB2312"/>
          <w:sz w:val="32"/>
          <w:szCs w:val="32"/>
        </w:rPr>
        <w:t xml:space="preserve">  </w:t>
      </w:r>
      <w:r>
        <w:rPr>
          <w:rFonts w:hint="eastAsia" w:ascii="仿宋_GB2312" w:hAnsi="宋体" w:eastAsia="仿宋_GB2312" w:cs="Arial"/>
          <w:color w:val="000000"/>
          <w:sz w:val="32"/>
          <w:szCs w:val="32"/>
        </w:rPr>
        <w:t>各乡（镇）人民政府主要职责是：</w:t>
      </w:r>
    </w:p>
    <w:p>
      <w:pPr>
        <w:adjustRightInd w:val="0"/>
        <w:snapToGrid w:val="0"/>
        <w:spacing w:line="540" w:lineRule="exact"/>
        <w:ind w:firstLine="640" w:firstLineChars="200"/>
        <w:rPr>
          <w:rFonts w:hint="eastAsia" w:ascii="仿宋_GB2312" w:hAnsi="宋体" w:eastAsia="仿宋_GB2312" w:cs="Arial"/>
          <w:color w:val="000000"/>
          <w:sz w:val="32"/>
          <w:szCs w:val="32"/>
        </w:rPr>
      </w:pPr>
      <w:r>
        <w:rPr>
          <w:rFonts w:hint="eastAsia" w:ascii="仿宋_GB2312" w:hAnsi="宋体" w:eastAsia="仿宋_GB2312" w:cs="Arial"/>
          <w:color w:val="000000"/>
          <w:sz w:val="32"/>
          <w:szCs w:val="32"/>
        </w:rPr>
        <w:t>各乡（镇）人民政府为本行政区域内农村公路养护管理工作的第一责任人，设立农村公路养护管理站，根据养护管理里程配备必要的专职路管员（乡镇）、协管员（村），每个乡（镇）的路管员不得少于3名，每个行政村的协管员不少于1名，负责乡（镇）辖区内乡、村公路的日常养护管理。</w:t>
      </w:r>
    </w:p>
    <w:p>
      <w:pPr>
        <w:adjustRightInd w:val="0"/>
        <w:snapToGrid w:val="0"/>
        <w:spacing w:line="540" w:lineRule="exact"/>
        <w:ind w:firstLine="643" w:firstLineChars="200"/>
        <w:rPr>
          <w:rFonts w:hint="eastAsia" w:ascii="仿宋_GB2312" w:hAnsi="宋体" w:eastAsia="仿宋_GB2312"/>
          <w:sz w:val="32"/>
          <w:szCs w:val="32"/>
        </w:rPr>
      </w:pPr>
      <w:r>
        <w:rPr>
          <w:rFonts w:hint="eastAsia" w:ascii="仿宋_GB2312" w:hAnsi="宋体" w:eastAsia="仿宋_GB2312"/>
          <w:b/>
          <w:sz w:val="32"/>
          <w:szCs w:val="32"/>
        </w:rPr>
        <w:t xml:space="preserve">第八条  </w:t>
      </w:r>
      <w:r>
        <w:rPr>
          <w:rFonts w:hint="eastAsia" w:ascii="仿宋_GB2312" w:hAnsi="宋体" w:eastAsia="仿宋_GB2312"/>
          <w:sz w:val="32"/>
          <w:szCs w:val="32"/>
        </w:rPr>
        <w:t>县（市）、乡（镇）人民政府和村民委员会应当按照绿化规划和谁种植、谁管理、谁受益的原则，组织和发动农村公路沿线的单位和个人实施公路绿化。</w:t>
      </w:r>
    </w:p>
    <w:p>
      <w:pPr>
        <w:adjustRightInd w:val="0"/>
        <w:snapToGrid w:val="0"/>
        <w:spacing w:line="540" w:lineRule="exact"/>
        <w:ind w:firstLine="643" w:firstLineChars="200"/>
        <w:rPr>
          <w:rFonts w:hint="eastAsia" w:ascii="仿宋_GB2312" w:hAnsi="宋体" w:eastAsia="仿宋_GB2312"/>
          <w:sz w:val="32"/>
          <w:szCs w:val="32"/>
        </w:rPr>
      </w:pPr>
      <w:r>
        <w:rPr>
          <w:rFonts w:hint="eastAsia" w:ascii="仿宋_GB2312" w:hAnsi="宋体" w:eastAsia="仿宋_GB2312"/>
          <w:b/>
          <w:sz w:val="32"/>
          <w:szCs w:val="32"/>
        </w:rPr>
        <w:t xml:space="preserve">第九条  </w:t>
      </w:r>
      <w:r>
        <w:rPr>
          <w:rFonts w:hint="eastAsia" w:ascii="仿宋_GB2312" w:hAnsi="宋体" w:eastAsia="仿宋_GB2312"/>
          <w:sz w:val="32"/>
          <w:szCs w:val="32"/>
        </w:rPr>
        <w:t>乡、村道路的日常管理和养护，可采取单位或个人（农牧民）分段承包等方式进行。</w:t>
      </w:r>
    </w:p>
    <w:p>
      <w:pPr>
        <w:adjustRightInd w:val="0"/>
        <w:spacing w:line="540" w:lineRule="exact"/>
        <w:ind w:firstLine="643" w:firstLineChars="200"/>
        <w:rPr>
          <w:rFonts w:hint="eastAsia" w:ascii="仿宋_GB2312" w:hAnsi="宋体" w:eastAsia="仿宋_GB2312" w:cs="Arial"/>
          <w:b/>
          <w:bCs/>
          <w:smallCaps/>
          <w:color w:val="000000"/>
          <w:kern w:val="0"/>
          <w:sz w:val="32"/>
          <w:szCs w:val="32"/>
        </w:rPr>
      </w:pPr>
      <w:r>
        <w:rPr>
          <w:rFonts w:hint="eastAsia" w:ascii="仿宋_GB2312" w:hAnsi="宋体" w:eastAsia="仿宋_GB2312"/>
          <w:b/>
          <w:sz w:val="32"/>
          <w:szCs w:val="32"/>
        </w:rPr>
        <w:t xml:space="preserve">第十条  </w:t>
      </w:r>
      <w:r>
        <w:rPr>
          <w:rFonts w:hint="eastAsia" w:ascii="仿宋_GB2312" w:hAnsi="宋体" w:eastAsia="仿宋_GB2312" w:cs="宋体"/>
          <w:color w:val="000000"/>
          <w:kern w:val="0"/>
          <w:sz w:val="32"/>
          <w:szCs w:val="32"/>
        </w:rPr>
        <w:t>农村公路及其附属设施受法律保护。任何单位和个人都有爱护农村公路、公路用地及公路附属设施的义务，对破坏、损坏或者非法占用农村公路、公路用地、公路附属设施以及其他影响农村公路安全的违法行为，有权制止、举报和控告。</w:t>
      </w:r>
      <w:r>
        <w:rPr>
          <w:rFonts w:hint="eastAsia" w:ascii="仿宋_GB2312" w:hAnsi="宋体" w:eastAsia="仿宋_GB2312" w:cs="Arial"/>
          <w:b/>
          <w:bCs/>
          <w:smallCaps/>
          <w:color w:val="000000"/>
          <w:kern w:val="0"/>
          <w:sz w:val="32"/>
          <w:szCs w:val="32"/>
        </w:rPr>
        <w:t>　</w:t>
      </w:r>
    </w:p>
    <w:p>
      <w:pPr>
        <w:widowControl/>
        <w:adjustRightInd w:val="0"/>
        <w:snapToGrid w:val="0"/>
        <w:spacing w:line="540" w:lineRule="exact"/>
        <w:ind w:firstLine="643" w:firstLineChars="200"/>
        <w:jc w:val="left"/>
        <w:rPr>
          <w:rFonts w:hint="eastAsia" w:ascii="仿宋_GB2312" w:hAnsi="宋体" w:eastAsia="仿宋_GB2312"/>
          <w:spacing w:val="-4"/>
          <w:sz w:val="32"/>
          <w:szCs w:val="32"/>
        </w:rPr>
      </w:pPr>
      <w:r>
        <w:rPr>
          <w:rFonts w:hint="eastAsia" w:ascii="仿宋_GB2312" w:hAnsi="宋体" w:eastAsia="仿宋_GB2312" w:cs="宋体"/>
          <w:b/>
          <w:sz w:val="32"/>
          <w:szCs w:val="32"/>
        </w:rPr>
        <w:t>第</w:t>
      </w:r>
      <w:r>
        <w:rPr>
          <w:rFonts w:hint="eastAsia" w:ascii="仿宋_GB2312" w:hAnsi="宋体" w:eastAsia="仿宋_GB2312"/>
          <w:b/>
          <w:sz w:val="32"/>
          <w:szCs w:val="32"/>
        </w:rPr>
        <w:t>十一</w:t>
      </w:r>
      <w:r>
        <w:rPr>
          <w:rFonts w:hint="eastAsia" w:ascii="仿宋_GB2312" w:hAnsi="宋体" w:eastAsia="仿宋_GB2312" w:cs="宋体"/>
          <w:b/>
          <w:sz w:val="32"/>
          <w:szCs w:val="32"/>
        </w:rPr>
        <w:t>条</w:t>
      </w:r>
      <w:r>
        <w:rPr>
          <w:rFonts w:hint="eastAsia" w:ascii="仿宋_GB2312" w:hAnsi="宋体" w:eastAsia="仿宋_GB2312" w:cs="宋体"/>
          <w:sz w:val="32"/>
          <w:szCs w:val="32"/>
        </w:rPr>
        <w:t xml:space="preserve">  </w:t>
      </w:r>
      <w:r>
        <w:rPr>
          <w:rFonts w:hint="eastAsia" w:ascii="仿宋_GB2312" w:hAnsi="宋体" w:eastAsia="仿宋_GB2312" w:cs="宋体"/>
          <w:spacing w:val="-4"/>
          <w:sz w:val="32"/>
          <w:szCs w:val="32"/>
        </w:rPr>
        <w:t>各</w:t>
      </w:r>
      <w:r>
        <w:rPr>
          <w:rFonts w:hint="eastAsia" w:ascii="仿宋_GB2312" w:hAnsi="宋体" w:eastAsia="仿宋_GB2312" w:cs="宋体"/>
          <w:spacing w:val="-4"/>
          <w:kern w:val="0"/>
          <w:sz w:val="32"/>
          <w:szCs w:val="32"/>
        </w:rPr>
        <w:t>县（市）人民政府负责组织筹集农村公路养护资金，用于农村公路养护的财政资金</w:t>
      </w:r>
      <w:r>
        <w:rPr>
          <w:rFonts w:hint="eastAsia" w:ascii="仿宋_GB2312" w:hAnsi="宋体" w:eastAsia="仿宋_GB2312"/>
          <w:spacing w:val="-4"/>
          <w:sz w:val="32"/>
          <w:szCs w:val="32"/>
        </w:rPr>
        <w:t>水平</w:t>
      </w:r>
      <w:r>
        <w:rPr>
          <w:rFonts w:hint="eastAsia" w:ascii="仿宋_GB2312" w:hAnsi="宋体" w:eastAsia="仿宋_GB2312" w:cs="宋体"/>
          <w:spacing w:val="-4"/>
          <w:kern w:val="0"/>
          <w:sz w:val="32"/>
          <w:szCs w:val="32"/>
        </w:rPr>
        <w:t>应当</w:t>
      </w:r>
      <w:r>
        <w:rPr>
          <w:rFonts w:hint="eastAsia" w:ascii="仿宋_GB2312" w:hAnsi="宋体" w:eastAsia="仿宋_GB2312"/>
          <w:spacing w:val="-4"/>
          <w:sz w:val="32"/>
          <w:szCs w:val="32"/>
        </w:rPr>
        <w:t>不得低于以下标准：县道每年每公里7000元，乡道每年每公里3500元，村道每年每公里1000元。并在各</w:t>
      </w:r>
      <w:r>
        <w:rPr>
          <w:rFonts w:hint="eastAsia" w:ascii="仿宋_GB2312" w:hAnsi="宋体" w:eastAsia="仿宋_GB2312" w:cs="宋体"/>
          <w:spacing w:val="-4"/>
          <w:kern w:val="0"/>
          <w:sz w:val="32"/>
          <w:szCs w:val="32"/>
        </w:rPr>
        <w:t>县（市）年度财政预算支出中予以安排。</w:t>
      </w:r>
    </w:p>
    <w:p>
      <w:pPr>
        <w:widowControl/>
        <w:adjustRightInd w:val="0"/>
        <w:snapToGrid w:val="0"/>
        <w:spacing w:line="540" w:lineRule="exact"/>
        <w:ind w:firstLine="640" w:firstLineChars="200"/>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国家、自治区和自治州拨付的农村公路养护补助资金，应当全部用于农村公路养护工作。</w:t>
      </w:r>
    </w:p>
    <w:p>
      <w:pPr>
        <w:widowControl/>
        <w:adjustRightInd w:val="0"/>
        <w:snapToGrid w:val="0"/>
        <w:spacing w:line="540" w:lineRule="exact"/>
        <w:ind w:firstLine="643" w:firstLineChars="200"/>
        <w:jc w:val="left"/>
        <w:rPr>
          <w:rFonts w:hint="eastAsia" w:ascii="仿宋_GB2312" w:hAnsi="宋体" w:eastAsia="仿宋_GB2312" w:cs="宋体"/>
          <w:color w:val="000000"/>
          <w:kern w:val="0"/>
          <w:sz w:val="32"/>
          <w:szCs w:val="32"/>
        </w:rPr>
      </w:pPr>
      <w:r>
        <w:rPr>
          <w:rFonts w:hint="eastAsia" w:ascii="仿宋_GB2312" w:hAnsi="宋体" w:eastAsia="仿宋_GB2312"/>
          <w:b/>
          <w:sz w:val="32"/>
          <w:szCs w:val="32"/>
        </w:rPr>
        <w:t xml:space="preserve">第十二条  </w:t>
      </w:r>
      <w:r>
        <w:rPr>
          <w:rFonts w:hint="eastAsia" w:ascii="仿宋_GB2312" w:hAnsi="宋体" w:eastAsia="仿宋_GB2312" w:cs="宋体"/>
          <w:color w:val="000000"/>
          <w:kern w:val="0"/>
          <w:sz w:val="32"/>
          <w:szCs w:val="32"/>
        </w:rPr>
        <w:t>农村公路养护资金应当按照国家规定，实行专账管理、专账核算、专款专用，任何单位和个人不得截留、侵占、挪用。</w:t>
      </w:r>
    </w:p>
    <w:p>
      <w:pPr>
        <w:widowControl/>
        <w:adjustRightInd w:val="0"/>
        <w:snapToGrid w:val="0"/>
        <w:spacing w:line="540" w:lineRule="exact"/>
        <w:ind w:firstLine="643" w:firstLineChars="200"/>
        <w:rPr>
          <w:rFonts w:hint="eastAsia" w:ascii="仿宋_GB2312" w:hAnsi="宋体" w:eastAsia="仿宋_GB2312" w:cs="Arial"/>
          <w:color w:val="000000"/>
          <w:sz w:val="32"/>
          <w:szCs w:val="32"/>
        </w:rPr>
      </w:pPr>
      <w:r>
        <w:rPr>
          <w:rFonts w:hint="eastAsia" w:ascii="仿宋_GB2312" w:hAnsi="宋体" w:eastAsia="仿宋_GB2312" w:cs="Arial"/>
          <w:b/>
          <w:color w:val="000000"/>
          <w:sz w:val="32"/>
          <w:szCs w:val="32"/>
        </w:rPr>
        <w:t>第十三条</w:t>
      </w:r>
      <w:r>
        <w:rPr>
          <w:rFonts w:hint="eastAsia" w:ascii="仿宋_GB2312" w:hAnsi="宋体" w:eastAsia="仿宋_GB2312" w:cs="Arial"/>
          <w:color w:val="000000"/>
          <w:sz w:val="32"/>
          <w:szCs w:val="32"/>
        </w:rPr>
        <w:t xml:space="preserve">  农村公路的养护管理工作要采取常年养护、季节性养护、临时性养护相结合，专业养护与群众集中养护相结合的办法，突出春季路况恢复、夏季水毁抢修、秋季全面整修重点环节，全面提高养护管理水平。</w:t>
      </w:r>
    </w:p>
    <w:p>
      <w:pPr>
        <w:widowControl/>
        <w:adjustRightInd w:val="0"/>
        <w:snapToGrid w:val="0"/>
        <w:spacing w:line="540" w:lineRule="exact"/>
        <w:ind w:firstLine="643" w:firstLineChars="200"/>
        <w:rPr>
          <w:rFonts w:hint="eastAsia" w:ascii="仿宋_GB2312" w:hAnsi="宋体" w:eastAsia="仿宋_GB2312" w:cs="宋体"/>
          <w:kern w:val="0"/>
          <w:sz w:val="32"/>
          <w:szCs w:val="32"/>
        </w:rPr>
      </w:pPr>
      <w:r>
        <w:rPr>
          <w:rFonts w:hint="eastAsia" w:ascii="仿宋_GB2312" w:hAnsi="宋体" w:eastAsia="仿宋_GB2312" w:cs="宋体"/>
          <w:b/>
          <w:kern w:val="0"/>
          <w:sz w:val="32"/>
          <w:szCs w:val="32"/>
        </w:rPr>
        <w:t>第十四条</w:t>
      </w:r>
      <w:r>
        <w:rPr>
          <w:rFonts w:hint="eastAsia" w:ascii="仿宋_GB2312" w:hAnsi="宋体" w:eastAsia="仿宋_GB2312" w:cs="宋体"/>
          <w:kern w:val="0"/>
          <w:sz w:val="32"/>
          <w:szCs w:val="32"/>
        </w:rPr>
        <w:t xml:space="preserve">  日常养护应加强农村公路桥梁、涵洞和不良地质路段的检查、保养、维修与加固工作，使其经常处于完好的技术状态，保证农村公路安全畅通；标志应齐全、醒目、整齐，无损坏丢失现象。</w:t>
      </w:r>
    </w:p>
    <w:p>
      <w:pPr>
        <w:widowControl/>
        <w:adjustRightInd w:val="0"/>
        <w:snapToGrid w:val="0"/>
        <w:spacing w:line="540" w:lineRule="exact"/>
        <w:ind w:firstLine="643" w:firstLineChars="200"/>
        <w:rPr>
          <w:rFonts w:hint="eastAsia" w:ascii="仿宋_GB2312" w:hAnsi="宋体" w:eastAsia="仿宋_GB2312" w:cs="宋体"/>
          <w:kern w:val="0"/>
          <w:sz w:val="32"/>
          <w:szCs w:val="32"/>
        </w:rPr>
      </w:pPr>
      <w:r>
        <w:rPr>
          <w:rFonts w:hint="eastAsia" w:ascii="仿宋_GB2312" w:hAnsi="宋体" w:eastAsia="仿宋_GB2312" w:cs="宋体"/>
          <w:b/>
          <w:kern w:val="0"/>
          <w:sz w:val="32"/>
          <w:szCs w:val="32"/>
        </w:rPr>
        <w:t>第十五条</w:t>
      </w:r>
      <w:r>
        <w:rPr>
          <w:rFonts w:hint="eastAsia" w:ascii="仿宋_GB2312" w:hAnsi="宋体" w:eastAsia="仿宋_GB2312" w:cs="宋体"/>
          <w:kern w:val="0"/>
          <w:sz w:val="32"/>
          <w:szCs w:val="32"/>
        </w:rPr>
        <w:t>　乡（镇）农村公路管理站应加强农村公路日常养护及小修，做到有人管护及巡查，路面基本平整、无大的坑槽，路面整洁、路肩整齐无垮塌，无堆积物，并使之达到晴雨通畅的要求。乡（镇）农村公路管理站还应分别对乡、村道路每月进行一次自查，并切实确保公路完好、畅通。农村公路宜林路段要因地制宜进行绿化。</w:t>
      </w:r>
    </w:p>
    <w:p>
      <w:pPr>
        <w:widowControl/>
        <w:adjustRightInd w:val="0"/>
        <w:snapToGrid w:val="0"/>
        <w:spacing w:line="540" w:lineRule="exact"/>
        <w:ind w:firstLine="643" w:firstLineChars="200"/>
        <w:rPr>
          <w:rFonts w:hint="eastAsia" w:ascii="仿宋_GB2312" w:hAnsi="宋体" w:eastAsia="仿宋_GB2312" w:cs="宋体"/>
          <w:kern w:val="0"/>
          <w:sz w:val="32"/>
          <w:szCs w:val="32"/>
        </w:rPr>
      </w:pPr>
      <w:r>
        <w:rPr>
          <w:rFonts w:hint="eastAsia" w:ascii="仿宋_GB2312" w:hAnsi="宋体" w:eastAsia="仿宋_GB2312" w:cs="宋体"/>
          <w:b/>
          <w:kern w:val="0"/>
          <w:sz w:val="32"/>
          <w:szCs w:val="32"/>
        </w:rPr>
        <w:t>第十六条</w:t>
      </w:r>
      <w:r>
        <w:rPr>
          <w:rFonts w:hint="eastAsia" w:ascii="仿宋_GB2312" w:hAnsi="宋体" w:eastAsia="仿宋_GB2312" w:cs="宋体"/>
          <w:kern w:val="0"/>
          <w:sz w:val="32"/>
          <w:szCs w:val="32"/>
        </w:rPr>
        <w:t>　农村公路要积极推进养护市场化和招投标制度，采取多种方式。</w:t>
      </w:r>
    </w:p>
    <w:p>
      <w:pPr>
        <w:widowControl/>
        <w:adjustRightInd w:val="0"/>
        <w:snapToGrid w:val="0"/>
        <w:spacing w:line="540" w:lineRule="exact"/>
        <w:ind w:firstLine="480" w:firstLineChars="15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（一）日常养护、小修可以通过聘用、委托、承包等方式，由单位或者个人（农牧民）分段进行；</w:t>
      </w:r>
    </w:p>
    <w:p>
      <w:pPr>
        <w:widowControl/>
        <w:adjustRightInd w:val="0"/>
        <w:snapToGrid w:val="0"/>
        <w:spacing w:line="540" w:lineRule="exact"/>
        <w:ind w:firstLine="480" w:firstLineChars="15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（二）农村公路大中修养护可实行经济承包的方式，开展创好、创优活动，加强科学管理，进行技术革新，不断提高养护质量。</w:t>
      </w:r>
    </w:p>
    <w:p>
      <w:pPr>
        <w:widowControl/>
        <w:adjustRightInd w:val="0"/>
        <w:snapToGrid w:val="0"/>
        <w:spacing w:line="540" w:lineRule="exact"/>
        <w:ind w:firstLine="643" w:firstLineChars="200"/>
        <w:rPr>
          <w:rFonts w:hint="eastAsia" w:ascii="仿宋_GB2312" w:hAnsi="宋体" w:eastAsia="仿宋_GB2312" w:cs="Arial"/>
          <w:color w:val="000000"/>
          <w:sz w:val="32"/>
          <w:szCs w:val="32"/>
        </w:rPr>
      </w:pPr>
      <w:r>
        <w:rPr>
          <w:rFonts w:hint="eastAsia" w:ascii="仿宋_GB2312" w:hAnsi="宋体" w:eastAsia="仿宋_GB2312" w:cs="Arial"/>
          <w:b/>
          <w:color w:val="000000"/>
          <w:sz w:val="32"/>
          <w:szCs w:val="32"/>
        </w:rPr>
        <w:t>第十七条</w:t>
      </w:r>
      <w:r>
        <w:rPr>
          <w:rFonts w:hint="eastAsia" w:ascii="仿宋_GB2312" w:hAnsi="宋体" w:eastAsia="仿宋_GB2312" w:cs="Arial"/>
          <w:color w:val="000000"/>
          <w:sz w:val="32"/>
          <w:szCs w:val="32"/>
        </w:rPr>
        <w:t xml:space="preserve">  各县（市）人民政府要做好列入养护计划和专用公路突发性自然灾害的预防抢修工作，制定抗灾抢修预案，储备抢修物资，清除桥涵淤积，疏通排水系统，修补、加固护坡等构造物，消除水毁隐患；发现水毁或影响行车安全的路段要及时组织人员进行修复，保证公路安全畅通；对较大的灾害无法及时修复的，应立即报告上级主管部门，并在明显位置设置醒目交通标志，修建便道或者公示绕行路线，特殊情况下，可组织沿线群众进行抢修。</w:t>
      </w:r>
    </w:p>
    <w:p>
      <w:pPr>
        <w:widowControl/>
        <w:adjustRightInd w:val="0"/>
        <w:snapToGrid w:val="0"/>
        <w:spacing w:line="540" w:lineRule="exact"/>
        <w:ind w:firstLine="643" w:firstLineChars="200"/>
        <w:rPr>
          <w:rFonts w:hint="eastAsia" w:ascii="仿宋_GB2312" w:hAnsi="宋体" w:eastAsia="仿宋_GB2312" w:cs="Arial"/>
          <w:color w:val="000000"/>
          <w:sz w:val="32"/>
          <w:szCs w:val="32"/>
        </w:rPr>
      </w:pPr>
      <w:r>
        <w:rPr>
          <w:rFonts w:hint="eastAsia" w:ascii="仿宋_GB2312" w:hAnsi="宋体" w:eastAsia="仿宋_GB2312" w:cs="Arial"/>
          <w:b/>
          <w:color w:val="000000"/>
          <w:sz w:val="32"/>
          <w:szCs w:val="32"/>
        </w:rPr>
        <w:t>第十八条</w:t>
      </w:r>
      <w:r>
        <w:rPr>
          <w:rFonts w:hint="eastAsia" w:ascii="仿宋_GB2312" w:hAnsi="宋体" w:eastAsia="仿宋_GB2312" w:cs="Arial"/>
          <w:color w:val="000000"/>
          <w:sz w:val="32"/>
          <w:szCs w:val="32"/>
        </w:rPr>
        <w:t xml:space="preserve">  县（市）交通运输主管部门应当根据养护规范定期组织对养护的桥梁进行检查，需要检测的应当委托有资质的检测机构进行检测。农村公路桥梁经检测达不到原设计标准的，应当设置明显的限载标志，并及时进行维修和加固；对严重影响通行安全的桥梁，应当采取封闭交通和绕行措施，向社会公告，并及时修复。</w:t>
      </w:r>
    </w:p>
    <w:p>
      <w:pPr>
        <w:widowControl/>
        <w:adjustRightInd w:val="0"/>
        <w:snapToGrid w:val="0"/>
        <w:spacing w:line="540" w:lineRule="exact"/>
        <w:ind w:firstLine="643" w:firstLineChars="200"/>
        <w:rPr>
          <w:rFonts w:hint="eastAsia" w:ascii="仿宋_GB2312" w:hAnsi="宋体" w:eastAsia="仿宋_GB2312" w:cs="Arial"/>
          <w:color w:val="000000"/>
          <w:sz w:val="32"/>
          <w:szCs w:val="32"/>
        </w:rPr>
      </w:pPr>
      <w:r>
        <w:rPr>
          <w:rFonts w:hint="eastAsia" w:ascii="仿宋_GB2312" w:hAnsi="宋体" w:eastAsia="仿宋_GB2312"/>
          <w:b/>
          <w:sz w:val="32"/>
          <w:szCs w:val="32"/>
        </w:rPr>
        <w:t xml:space="preserve">第十九条  </w:t>
      </w:r>
      <w:r>
        <w:rPr>
          <w:rFonts w:hint="eastAsia" w:ascii="仿宋_GB2312" w:hAnsi="宋体" w:eastAsia="仿宋_GB2312" w:cs="Arial"/>
          <w:color w:val="000000"/>
          <w:sz w:val="32"/>
          <w:szCs w:val="32"/>
        </w:rPr>
        <w:t>养护人员在养护作业时，应按有关规定穿着统一的安全标志服，在公路和作业车辆上设置明显的作业标志，必要时安排专人进行交通秩序维护，确保作业和行车安全。</w:t>
      </w:r>
    </w:p>
    <w:p>
      <w:pPr>
        <w:widowControl/>
        <w:adjustRightInd w:val="0"/>
        <w:snapToGrid w:val="0"/>
        <w:spacing w:line="540" w:lineRule="exact"/>
        <w:ind w:firstLine="643" w:firstLineChars="200"/>
        <w:rPr>
          <w:rFonts w:hint="eastAsia" w:ascii="仿宋_GB2312" w:hAnsi="宋体" w:eastAsia="仿宋_GB2312" w:cs="Arial"/>
          <w:color w:val="000000"/>
          <w:sz w:val="32"/>
          <w:szCs w:val="32"/>
        </w:rPr>
      </w:pPr>
      <w:r>
        <w:rPr>
          <w:rFonts w:hint="eastAsia" w:ascii="仿宋_GB2312" w:hAnsi="宋体" w:eastAsia="仿宋_GB2312" w:cs="Arial"/>
          <w:b/>
          <w:color w:val="000000"/>
          <w:sz w:val="32"/>
          <w:szCs w:val="32"/>
        </w:rPr>
        <w:t>第二十条</w:t>
      </w:r>
      <w:r>
        <w:rPr>
          <w:rFonts w:hint="eastAsia" w:ascii="仿宋_GB2312" w:hAnsi="宋体" w:eastAsia="仿宋_GB2312" w:cs="Arial"/>
          <w:color w:val="000000"/>
          <w:sz w:val="32"/>
          <w:szCs w:val="32"/>
        </w:rPr>
        <w:t xml:space="preserve">  农村公路养护作业用地、砂石料场以及因养护需要挖砂、采石、取土、取水的，由县（市）人民政府统筹协调解决，保证养护需要，乡（镇）人民政府应当给予支持和协助。</w:t>
      </w:r>
    </w:p>
    <w:p>
      <w:pPr>
        <w:widowControl/>
        <w:adjustRightInd w:val="0"/>
        <w:snapToGrid w:val="0"/>
        <w:spacing w:line="540" w:lineRule="exact"/>
        <w:ind w:firstLine="643" w:firstLineChars="200"/>
        <w:jc w:val="left"/>
        <w:rPr>
          <w:rFonts w:hint="eastAsia" w:ascii="仿宋_GB2312" w:hAnsi="宋体" w:eastAsia="仿宋_GB2312" w:cs="宋体"/>
          <w:color w:val="000000"/>
          <w:kern w:val="0"/>
          <w:sz w:val="32"/>
          <w:szCs w:val="32"/>
        </w:rPr>
      </w:pPr>
      <w:r>
        <w:rPr>
          <w:rFonts w:hint="eastAsia" w:ascii="仿宋_GB2312" w:hAnsi="宋体" w:eastAsia="仿宋_GB2312" w:cs="宋体"/>
          <w:b/>
          <w:color w:val="000000"/>
          <w:kern w:val="0"/>
          <w:sz w:val="32"/>
          <w:szCs w:val="32"/>
        </w:rPr>
        <w:t>第二十一条</w:t>
      </w:r>
      <w:r>
        <w:rPr>
          <w:rFonts w:hint="eastAsia" w:ascii="仿宋_GB2312" w:hAnsi="宋体" w:eastAsia="仿宋_GB2312" w:cs="宋体"/>
          <w:color w:val="000000"/>
          <w:kern w:val="0"/>
          <w:sz w:val="32"/>
          <w:szCs w:val="32"/>
        </w:rPr>
        <w:t xml:space="preserve">  </w:t>
      </w:r>
      <w:r>
        <w:rPr>
          <w:rFonts w:hint="eastAsia" w:ascii="仿宋_GB2312" w:hAnsi="宋体" w:eastAsia="仿宋_GB2312"/>
          <w:bCs/>
          <w:sz w:val="32"/>
          <w:szCs w:val="32"/>
        </w:rPr>
        <w:t>县</w:t>
      </w:r>
      <w:r>
        <w:rPr>
          <w:rFonts w:hint="eastAsia" w:ascii="仿宋_GB2312" w:hAnsi="宋体" w:eastAsia="仿宋_GB2312" w:cs="宋体"/>
          <w:color w:val="000000"/>
          <w:kern w:val="0"/>
          <w:sz w:val="32"/>
          <w:szCs w:val="32"/>
        </w:rPr>
        <w:t>（市）</w:t>
      </w:r>
      <w:r>
        <w:rPr>
          <w:rFonts w:hint="eastAsia" w:ascii="仿宋_GB2312" w:hAnsi="宋体" w:eastAsia="仿宋_GB2312"/>
          <w:bCs/>
          <w:sz w:val="32"/>
          <w:szCs w:val="32"/>
        </w:rPr>
        <w:t>级以上地方人民政府应当确定</w:t>
      </w:r>
      <w:r>
        <w:rPr>
          <w:rFonts w:hint="eastAsia" w:ascii="仿宋_GB2312" w:hAnsi="宋体" w:eastAsia="仿宋_GB2312" w:cs="宋体"/>
          <w:color w:val="000000"/>
          <w:kern w:val="0"/>
          <w:sz w:val="32"/>
          <w:szCs w:val="32"/>
        </w:rPr>
        <w:t>县道、乡道</w:t>
      </w:r>
      <w:r>
        <w:rPr>
          <w:rFonts w:hint="eastAsia" w:ascii="仿宋_GB2312" w:hAnsi="宋体" w:eastAsia="仿宋_GB2312"/>
          <w:bCs/>
          <w:sz w:val="32"/>
          <w:szCs w:val="32"/>
        </w:rPr>
        <w:t>两侧边沟（截水沟、坡脚护坡道，下同）外缘起不少于一米的公路用地并向社会公示</w:t>
      </w:r>
      <w:r>
        <w:rPr>
          <w:rFonts w:hint="eastAsia" w:ascii="仿宋_GB2312" w:hAnsi="宋体" w:eastAsia="仿宋_GB2312" w:cs="宋体"/>
          <w:color w:val="000000"/>
          <w:kern w:val="0"/>
          <w:sz w:val="32"/>
          <w:szCs w:val="32"/>
        </w:rPr>
        <w:t>。</w:t>
      </w:r>
    </w:p>
    <w:p>
      <w:pPr>
        <w:adjustRightInd w:val="0"/>
        <w:snapToGrid w:val="0"/>
        <w:spacing w:line="540" w:lineRule="exact"/>
        <w:ind w:firstLine="643" w:firstLineChars="200"/>
        <w:rPr>
          <w:rFonts w:hint="eastAsia" w:ascii="仿宋_GB2312" w:hAnsi="宋体" w:eastAsia="仿宋_GB2312" w:cs="宋体"/>
          <w:color w:val="000000"/>
          <w:kern w:val="0"/>
          <w:sz w:val="32"/>
          <w:szCs w:val="32"/>
        </w:rPr>
      </w:pPr>
      <w:r>
        <w:rPr>
          <w:rFonts w:hint="eastAsia" w:ascii="仿宋_GB2312" w:hAnsi="宋体" w:eastAsia="仿宋_GB2312"/>
          <w:b/>
          <w:sz w:val="32"/>
          <w:szCs w:val="32"/>
        </w:rPr>
        <w:t xml:space="preserve">第二十二条 </w:t>
      </w:r>
      <w:r>
        <w:rPr>
          <w:rFonts w:hint="eastAsia" w:ascii="仿宋_GB2312" w:hAnsi="宋体" w:eastAsia="仿宋_GB2312"/>
          <w:sz w:val="32"/>
          <w:szCs w:val="32"/>
        </w:rPr>
        <w:t xml:space="preserve"> 农村公路两侧建筑控制区以公路边沟外缘起（无边沟的以坡角外3.5米）最小间距应符合下列规定：县道</w:t>
      </w:r>
      <w:r>
        <w:rPr>
          <w:rFonts w:hint="eastAsia" w:ascii="仿宋_GB2312" w:hAnsi="宋体" w:eastAsia="仿宋_GB2312" w:cs="宋体"/>
          <w:color w:val="000000"/>
          <w:kern w:val="0"/>
          <w:sz w:val="32"/>
          <w:szCs w:val="32"/>
        </w:rPr>
        <w:t>不少于10米，</w:t>
      </w:r>
      <w:r>
        <w:rPr>
          <w:rFonts w:hint="eastAsia" w:ascii="仿宋_GB2312" w:hAnsi="宋体" w:eastAsia="仿宋_GB2312"/>
          <w:sz w:val="32"/>
          <w:szCs w:val="32"/>
        </w:rPr>
        <w:t>乡道、</w:t>
      </w:r>
      <w:r>
        <w:rPr>
          <w:rFonts w:hint="eastAsia" w:ascii="仿宋_GB2312" w:hAnsi="宋体" w:eastAsia="仿宋_GB2312" w:cs="宋体"/>
          <w:color w:val="000000"/>
          <w:kern w:val="0"/>
          <w:sz w:val="32"/>
          <w:szCs w:val="32"/>
        </w:rPr>
        <w:t>村道不少于5米。</w:t>
      </w:r>
    </w:p>
    <w:p>
      <w:pPr>
        <w:adjustRightInd w:val="0"/>
        <w:snapToGrid w:val="0"/>
        <w:spacing w:line="540" w:lineRule="exact"/>
        <w:ind w:firstLine="643" w:firstLineChars="200"/>
        <w:rPr>
          <w:rFonts w:hint="eastAsia" w:ascii="仿宋_GB2312" w:hAnsi="宋体" w:eastAsia="仿宋_GB2312" w:cs="宋体"/>
          <w:color w:val="000000"/>
          <w:kern w:val="0"/>
          <w:sz w:val="32"/>
          <w:szCs w:val="32"/>
        </w:rPr>
      </w:pPr>
      <w:r>
        <w:rPr>
          <w:rFonts w:hint="eastAsia" w:ascii="仿宋_GB2312" w:hAnsi="宋体" w:eastAsia="仿宋_GB2312" w:cs="宋体"/>
          <w:b/>
          <w:color w:val="000000"/>
          <w:kern w:val="0"/>
          <w:sz w:val="32"/>
          <w:szCs w:val="32"/>
        </w:rPr>
        <w:t>第二十三条</w:t>
      </w:r>
      <w:r>
        <w:rPr>
          <w:rFonts w:hint="eastAsia" w:ascii="仿宋_GB2312" w:hAnsi="宋体" w:eastAsia="仿宋_GB2312" w:cs="宋体"/>
          <w:color w:val="000000"/>
          <w:kern w:val="0"/>
          <w:sz w:val="32"/>
          <w:szCs w:val="32"/>
        </w:rPr>
        <w:t xml:space="preserve">  任何单位和个人不得擅自占用、挖掘、损坏农村公路。因公共设施建设涉及农村公路需要占用、挖掘农村公路或者使农村公路改线的，建设单位应事先经县（市）交通部门的批准。按照该段原有技术标准予以修复，或者相应的经济补偿。</w:t>
      </w:r>
    </w:p>
    <w:p>
      <w:pPr>
        <w:adjustRightInd w:val="0"/>
        <w:snapToGrid w:val="0"/>
        <w:spacing w:line="540" w:lineRule="exact"/>
        <w:ind w:firstLine="643" w:firstLineChars="200"/>
        <w:rPr>
          <w:rFonts w:hint="eastAsia" w:ascii="仿宋_GB2312" w:hAnsi="宋体" w:eastAsia="仿宋_GB2312"/>
          <w:sz w:val="32"/>
          <w:szCs w:val="32"/>
        </w:rPr>
      </w:pPr>
      <w:r>
        <w:rPr>
          <w:rFonts w:hint="eastAsia" w:ascii="仿宋_GB2312" w:hAnsi="宋体" w:eastAsia="仿宋_GB2312" w:cs="宋体"/>
          <w:b/>
          <w:color w:val="000000"/>
          <w:kern w:val="0"/>
          <w:sz w:val="32"/>
          <w:szCs w:val="32"/>
        </w:rPr>
        <w:t>第二十四条</w:t>
      </w:r>
      <w:r>
        <w:rPr>
          <w:rFonts w:hint="eastAsia" w:ascii="仿宋_GB2312" w:hAnsi="宋体" w:eastAsia="仿宋_GB2312" w:cs="宋体"/>
          <w:color w:val="000000"/>
          <w:kern w:val="0"/>
          <w:sz w:val="32"/>
          <w:szCs w:val="32"/>
        </w:rPr>
        <w:t xml:space="preserve">  任何单位和个人在农村公路上严禁非法设卡、收费、罚款和拦截车辆。</w:t>
      </w:r>
    </w:p>
    <w:p>
      <w:pPr>
        <w:pStyle w:val="4"/>
        <w:widowControl w:val="0"/>
        <w:adjustRightInd w:val="0"/>
        <w:snapToGrid w:val="0"/>
        <w:spacing w:line="540" w:lineRule="exact"/>
        <w:ind w:firstLine="643" w:firstLineChars="200"/>
        <w:textAlignment w:val="auto"/>
        <w:rPr>
          <w:rFonts w:hint="eastAsia" w:ascii="仿宋_GB2312" w:hAnsi="宋体" w:eastAsia="仿宋_GB2312"/>
          <w:sz w:val="32"/>
          <w:szCs w:val="32"/>
        </w:rPr>
      </w:pPr>
      <w:r>
        <w:rPr>
          <w:rFonts w:hint="eastAsia" w:ascii="仿宋_GB2312" w:hAnsi="宋体" w:eastAsia="仿宋_GB2312"/>
          <w:b/>
          <w:sz w:val="32"/>
          <w:szCs w:val="32"/>
        </w:rPr>
        <w:t xml:space="preserve">第二十五条 </w:t>
      </w:r>
      <w:r>
        <w:rPr>
          <w:rFonts w:hint="eastAsia" w:ascii="仿宋_GB2312" w:hAnsi="宋体" w:eastAsia="仿宋_GB2312"/>
          <w:sz w:val="32"/>
          <w:szCs w:val="32"/>
        </w:rPr>
        <w:t xml:space="preserve"> 在农村公路上及公路用地范围内禁止从事下列行为:</w:t>
      </w:r>
    </w:p>
    <w:p>
      <w:pPr>
        <w:pStyle w:val="4"/>
        <w:widowControl w:val="0"/>
        <w:adjustRightInd w:val="0"/>
        <w:snapToGrid w:val="0"/>
        <w:spacing w:line="540" w:lineRule="exact"/>
        <w:ind w:firstLine="640" w:firstLineChars="200"/>
        <w:textAlignment w:val="auto"/>
        <w:rPr>
          <w:rFonts w:hint="eastAsia" w:ascii="仿宋_GB2312" w:hAnsi="宋体" w:eastAsia="仿宋_GB2312" w:cs="Arial"/>
          <w:sz w:val="32"/>
          <w:szCs w:val="32"/>
        </w:rPr>
      </w:pPr>
      <w:r>
        <w:rPr>
          <w:rFonts w:hint="eastAsia" w:ascii="仿宋_GB2312" w:hAnsi="宋体" w:eastAsia="仿宋_GB2312"/>
          <w:sz w:val="32"/>
          <w:szCs w:val="32"/>
        </w:rPr>
        <w:t>（一）</w:t>
      </w:r>
      <w:r>
        <w:rPr>
          <w:rFonts w:hint="eastAsia" w:ascii="仿宋_GB2312" w:hAnsi="宋体" w:eastAsia="仿宋_GB2312" w:cs="Arial"/>
          <w:sz w:val="32"/>
          <w:szCs w:val="32"/>
        </w:rPr>
        <w:t>擅自开设交叉道口行为；</w:t>
      </w:r>
    </w:p>
    <w:p>
      <w:pPr>
        <w:pStyle w:val="4"/>
        <w:widowControl w:val="0"/>
        <w:adjustRightInd w:val="0"/>
        <w:snapToGrid w:val="0"/>
        <w:spacing w:line="54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cs="Arial"/>
          <w:sz w:val="32"/>
          <w:szCs w:val="32"/>
        </w:rPr>
        <w:t>（二）在公路建筑控制区内</w:t>
      </w:r>
      <w:r>
        <w:rPr>
          <w:rFonts w:hint="eastAsia" w:ascii="仿宋_GB2312" w:hAnsi="宋体" w:eastAsia="仿宋_GB2312"/>
          <w:sz w:val="32"/>
          <w:szCs w:val="32"/>
        </w:rPr>
        <w:t>从事</w:t>
      </w:r>
      <w:r>
        <w:rPr>
          <w:rFonts w:hint="eastAsia" w:ascii="仿宋_GB2312" w:hAnsi="宋体" w:eastAsia="仿宋_GB2312" w:cs="Arial"/>
          <w:sz w:val="32"/>
          <w:szCs w:val="32"/>
        </w:rPr>
        <w:t>违法建筑</w:t>
      </w:r>
      <w:r>
        <w:rPr>
          <w:rFonts w:hint="eastAsia" w:ascii="仿宋_GB2312" w:hAnsi="宋体" w:eastAsia="仿宋_GB2312"/>
          <w:sz w:val="32"/>
          <w:szCs w:val="32"/>
        </w:rPr>
        <w:t>作业活动；</w:t>
      </w:r>
    </w:p>
    <w:p>
      <w:pPr>
        <w:pStyle w:val="4"/>
        <w:widowControl w:val="0"/>
        <w:adjustRightInd w:val="0"/>
        <w:snapToGrid w:val="0"/>
        <w:spacing w:line="54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（三）摆摊设点、设置集贸市场及各类经营场所；</w:t>
      </w:r>
    </w:p>
    <w:p>
      <w:pPr>
        <w:pStyle w:val="4"/>
        <w:widowControl w:val="0"/>
        <w:adjustRightInd w:val="0"/>
        <w:snapToGrid w:val="0"/>
        <w:spacing w:line="54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（四）打场晒粮、堆放物品及设置障碍物；</w:t>
      </w:r>
    </w:p>
    <w:p>
      <w:pPr>
        <w:pStyle w:val="4"/>
        <w:widowControl w:val="0"/>
        <w:adjustRightInd w:val="0"/>
        <w:snapToGrid w:val="0"/>
        <w:spacing w:line="54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（五）挖沟引水、利用农村公路边沟排放污物；</w:t>
      </w:r>
    </w:p>
    <w:p>
      <w:pPr>
        <w:pStyle w:val="4"/>
        <w:widowControl w:val="0"/>
        <w:adjustRightInd w:val="0"/>
        <w:snapToGrid w:val="0"/>
        <w:spacing w:line="54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（六）堆粪沤肥、倾倒垃圾及撒漏污物；</w:t>
      </w:r>
    </w:p>
    <w:p>
      <w:pPr>
        <w:pStyle w:val="4"/>
        <w:widowControl w:val="0"/>
        <w:adjustRightInd w:val="0"/>
        <w:snapToGrid w:val="0"/>
        <w:spacing w:line="54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cs="Arial"/>
          <w:sz w:val="32"/>
          <w:szCs w:val="32"/>
        </w:rPr>
        <w:t>（七）擅自移动、损坏、涂改农村公路附属设施;</w:t>
      </w:r>
    </w:p>
    <w:p>
      <w:pPr>
        <w:pStyle w:val="4"/>
        <w:widowControl w:val="0"/>
        <w:adjustRightInd w:val="0"/>
        <w:snapToGrid w:val="0"/>
        <w:spacing w:line="54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（八）其他损坏、污染农村公路和影响农村公路畅通的行为。</w:t>
      </w:r>
    </w:p>
    <w:p>
      <w:pPr>
        <w:adjustRightInd w:val="0"/>
        <w:snapToGrid w:val="0"/>
        <w:spacing w:line="540" w:lineRule="exact"/>
        <w:ind w:firstLine="643" w:firstLineChars="200"/>
        <w:rPr>
          <w:rFonts w:hint="eastAsia" w:ascii="仿宋_GB2312" w:hAnsi="宋体" w:eastAsia="仿宋_GB2312"/>
          <w:sz w:val="32"/>
          <w:szCs w:val="32"/>
        </w:rPr>
      </w:pPr>
      <w:r>
        <w:rPr>
          <w:rFonts w:hint="eastAsia" w:ascii="仿宋_GB2312" w:hAnsi="宋体" w:eastAsia="仿宋_GB2312"/>
          <w:b/>
          <w:sz w:val="32"/>
          <w:szCs w:val="32"/>
        </w:rPr>
        <w:t xml:space="preserve">第二十六条  </w:t>
      </w:r>
      <w:r>
        <w:rPr>
          <w:rFonts w:hint="eastAsia" w:ascii="仿宋_GB2312" w:hAnsi="宋体" w:eastAsia="仿宋_GB2312" w:cs="宋体"/>
          <w:color w:val="000000"/>
          <w:kern w:val="0"/>
          <w:sz w:val="32"/>
          <w:szCs w:val="32"/>
        </w:rPr>
        <w:t>除农业机械因当地田间作业需要外，铁轮车、履带车和其他可能损害公路路面的机具或者车辆不得擅自在农村公路上行驶。确需行驶县道和乡道的，应当经县（市）级交通运输行政主管部门同意；确需行驶村道的，应当经乡（镇）人民政府同意。车辆使用人应当采取有效的防护措施，所需费用由车辆使用人承担。</w:t>
      </w:r>
      <w:r>
        <w:rPr>
          <w:rFonts w:hint="eastAsia" w:ascii="仿宋_GB2312" w:hAnsi="宋体" w:eastAsia="仿宋_GB2312"/>
          <w:sz w:val="32"/>
          <w:szCs w:val="32"/>
        </w:rPr>
        <w:t xml:space="preserve"> </w:t>
      </w:r>
    </w:p>
    <w:p>
      <w:pPr>
        <w:adjustRightInd w:val="0"/>
        <w:snapToGrid w:val="0"/>
        <w:spacing w:line="540" w:lineRule="exact"/>
        <w:ind w:firstLine="643" w:firstLineChars="200"/>
        <w:rPr>
          <w:rFonts w:hint="eastAsia" w:ascii="仿宋_GB2312" w:hAnsi="宋体" w:eastAsia="仿宋_GB2312"/>
          <w:sz w:val="32"/>
          <w:szCs w:val="32"/>
        </w:rPr>
      </w:pPr>
      <w:r>
        <w:rPr>
          <w:rFonts w:hint="eastAsia" w:ascii="仿宋_GB2312" w:hAnsi="宋体" w:eastAsia="仿宋_GB2312"/>
          <w:b/>
          <w:sz w:val="32"/>
          <w:szCs w:val="32"/>
        </w:rPr>
        <w:t xml:space="preserve">第二十七条  </w:t>
      </w:r>
      <w:r>
        <w:rPr>
          <w:rFonts w:hint="eastAsia" w:ascii="仿宋_GB2312" w:hAnsi="宋体" w:eastAsia="仿宋_GB2312" w:cs="宋体"/>
          <w:color w:val="000000"/>
          <w:kern w:val="0"/>
          <w:sz w:val="32"/>
          <w:szCs w:val="32"/>
        </w:rPr>
        <w:t>禁止超限超载车辆在农村公路上行驶。确需行驶的，应当经县（市）级交通运输行政主管部门批准，并按照要求采取有效的防护措施，所需费用由运输单位承担。</w:t>
      </w:r>
    </w:p>
    <w:p>
      <w:pPr>
        <w:widowControl/>
        <w:adjustRightInd w:val="0"/>
        <w:snapToGrid w:val="0"/>
        <w:spacing w:line="540" w:lineRule="exact"/>
        <w:ind w:firstLine="643" w:firstLineChars="200"/>
        <w:jc w:val="left"/>
        <w:rPr>
          <w:rFonts w:hint="eastAsia" w:ascii="仿宋_GB2312" w:hAnsi="宋体" w:eastAsia="仿宋_GB2312" w:cs="宋体"/>
          <w:color w:val="000000"/>
          <w:kern w:val="0"/>
          <w:sz w:val="32"/>
          <w:szCs w:val="32"/>
        </w:rPr>
      </w:pPr>
      <w:r>
        <w:rPr>
          <w:rFonts w:hint="eastAsia" w:ascii="仿宋_GB2312" w:hAnsi="宋体" w:eastAsia="仿宋_GB2312"/>
          <w:b/>
          <w:sz w:val="32"/>
          <w:szCs w:val="32"/>
        </w:rPr>
        <w:t xml:space="preserve">第二十八条  </w:t>
      </w:r>
      <w:r>
        <w:rPr>
          <w:rFonts w:hint="eastAsia" w:ascii="仿宋_GB2312" w:hAnsi="宋体" w:eastAsia="仿宋_GB2312" w:cs="宋体"/>
          <w:color w:val="000000"/>
          <w:kern w:val="0"/>
          <w:sz w:val="32"/>
          <w:szCs w:val="32"/>
        </w:rPr>
        <w:t>县（市）人民政府应当加强对超限超载车辆行驶农村公路的治理，组织相关部门做好有关工作。交通运输行政主管部门可以采用流动检测方式在农村公路上对车辆进行超限超载治理。可以根据农村公路技术等级设置必要的农村公路限宽、限高保护标志和设施，禁止超限超载运输车辆行驶。</w:t>
      </w:r>
    </w:p>
    <w:p>
      <w:pPr>
        <w:widowControl/>
        <w:adjustRightInd w:val="0"/>
        <w:snapToGrid w:val="0"/>
        <w:spacing w:line="540" w:lineRule="exact"/>
        <w:ind w:firstLine="643" w:firstLineChars="200"/>
        <w:jc w:val="left"/>
        <w:rPr>
          <w:rFonts w:hint="eastAsia" w:ascii="仿宋_GB2312" w:hAnsi="宋体" w:eastAsia="仿宋_GB2312" w:cs="宋体"/>
          <w:color w:val="000000"/>
          <w:kern w:val="0"/>
          <w:sz w:val="32"/>
          <w:szCs w:val="32"/>
        </w:rPr>
      </w:pPr>
      <w:r>
        <w:rPr>
          <w:rFonts w:hint="eastAsia" w:ascii="仿宋_GB2312" w:hAnsi="宋体" w:eastAsia="仿宋_GB2312"/>
          <w:b/>
          <w:sz w:val="32"/>
          <w:szCs w:val="32"/>
        </w:rPr>
        <w:t xml:space="preserve">第二十九条  </w:t>
      </w:r>
      <w:r>
        <w:rPr>
          <w:rFonts w:hint="eastAsia" w:ascii="仿宋_GB2312" w:hAnsi="宋体" w:eastAsia="仿宋_GB2312"/>
          <w:sz w:val="32"/>
          <w:szCs w:val="32"/>
        </w:rPr>
        <w:t>州</w:t>
      </w:r>
      <w:r>
        <w:rPr>
          <w:rFonts w:hint="eastAsia" w:ascii="仿宋_GB2312" w:hAnsi="宋体" w:eastAsia="仿宋_GB2312" w:cs="宋体"/>
          <w:color w:val="000000"/>
          <w:kern w:val="0"/>
          <w:sz w:val="32"/>
          <w:szCs w:val="32"/>
        </w:rPr>
        <w:t>县（市）</w:t>
      </w:r>
      <w:r>
        <w:rPr>
          <w:rFonts w:hint="eastAsia" w:ascii="仿宋_GB2312" w:hAnsi="宋体" w:eastAsia="仿宋_GB2312"/>
          <w:b/>
          <w:sz w:val="32"/>
          <w:szCs w:val="32"/>
        </w:rPr>
        <w:t xml:space="preserve"> </w:t>
      </w:r>
      <w:r>
        <w:rPr>
          <w:rFonts w:hint="eastAsia" w:ascii="仿宋_GB2312" w:hAnsi="宋体" w:eastAsia="仿宋_GB2312"/>
          <w:spacing w:val="-2"/>
          <w:sz w:val="32"/>
          <w:szCs w:val="32"/>
        </w:rPr>
        <w:t>人民政府按照“精干高效”的原则，根据本辖区农村公路的行政和技术等级并结合当地经济发展水平配备路政管理人员，</w:t>
      </w:r>
      <w:r>
        <w:rPr>
          <w:rFonts w:hint="eastAsia" w:ascii="仿宋_GB2312" w:hAnsi="宋体" w:eastAsia="仿宋_GB2312"/>
          <w:sz w:val="32"/>
          <w:szCs w:val="32"/>
        </w:rPr>
        <w:t>并将路政管理所需经费列入本级财政预算。</w:t>
      </w:r>
    </w:p>
    <w:p>
      <w:pPr>
        <w:adjustRightInd w:val="0"/>
        <w:snapToGrid w:val="0"/>
        <w:spacing w:line="540" w:lineRule="exact"/>
        <w:ind w:firstLine="694" w:firstLineChars="216"/>
        <w:rPr>
          <w:rFonts w:hint="eastAsia" w:ascii="仿宋_GB2312" w:hAnsi="宋体" w:eastAsia="仿宋_GB2312" w:cs="Arial"/>
          <w:color w:val="000000"/>
          <w:sz w:val="32"/>
          <w:szCs w:val="32"/>
        </w:rPr>
      </w:pPr>
      <w:r>
        <w:rPr>
          <w:rFonts w:hint="eastAsia" w:ascii="仿宋_GB2312" w:hAnsi="宋体" w:eastAsia="仿宋_GB2312" w:cs="Arial"/>
          <w:b/>
          <w:color w:val="000000"/>
          <w:sz w:val="32"/>
          <w:szCs w:val="32"/>
        </w:rPr>
        <w:t>第三十条</w:t>
      </w:r>
      <w:r>
        <w:rPr>
          <w:rFonts w:hint="eastAsia" w:ascii="仿宋_GB2312" w:hAnsi="宋体" w:eastAsia="仿宋_GB2312" w:cs="Arial"/>
          <w:color w:val="000000"/>
          <w:sz w:val="32"/>
          <w:szCs w:val="32"/>
        </w:rPr>
        <w:t xml:space="preserve">  违反本办法二十三条、二十四条、二十六条、二十八条规定的，由县（市）路政管理机构责令停止违法行为、限期改正，并处2千元以上2万元以下的罚款。对公路造成损害的，应当依法承担民事责任。</w:t>
      </w:r>
    </w:p>
    <w:p>
      <w:pPr>
        <w:adjustRightInd w:val="0"/>
        <w:snapToGrid w:val="0"/>
        <w:spacing w:line="540" w:lineRule="exact"/>
        <w:ind w:firstLine="694" w:firstLineChars="216"/>
        <w:rPr>
          <w:rFonts w:hint="eastAsia" w:ascii="仿宋_GB2312" w:hAnsi="宋体" w:eastAsia="仿宋_GB2312" w:cs="Arial"/>
          <w:color w:val="000000"/>
          <w:sz w:val="32"/>
          <w:szCs w:val="32"/>
        </w:rPr>
      </w:pPr>
      <w:r>
        <w:rPr>
          <w:rFonts w:hint="eastAsia" w:ascii="仿宋_GB2312" w:hAnsi="宋体" w:eastAsia="仿宋_GB2312" w:cs="Arial"/>
          <w:b/>
          <w:color w:val="000000"/>
          <w:sz w:val="32"/>
          <w:szCs w:val="32"/>
        </w:rPr>
        <w:t>第三十一条</w:t>
      </w:r>
      <w:r>
        <w:rPr>
          <w:rFonts w:hint="eastAsia" w:ascii="仿宋_GB2312" w:hAnsi="宋体" w:eastAsia="仿宋_GB2312" w:cs="Arial"/>
          <w:color w:val="000000"/>
          <w:sz w:val="32"/>
          <w:szCs w:val="32"/>
        </w:rPr>
        <w:t xml:space="preserve">   违反本办法的规定，在农村公路上有下列行为的，由县（市）路政管理部门责令其停止违法行为，恢复原状，并按下列规定处罚：</w:t>
      </w:r>
    </w:p>
    <w:p>
      <w:pPr>
        <w:adjustRightInd w:val="0"/>
        <w:snapToGrid w:val="0"/>
        <w:spacing w:line="540" w:lineRule="exact"/>
        <w:ind w:firstLine="640" w:firstLineChars="200"/>
        <w:rPr>
          <w:rFonts w:hint="eastAsia" w:ascii="仿宋_GB2312" w:hAnsi="宋体" w:eastAsia="仿宋_GB2312" w:cs="Arial"/>
          <w:color w:val="000000"/>
          <w:sz w:val="32"/>
          <w:szCs w:val="32"/>
        </w:rPr>
      </w:pPr>
      <w:r>
        <w:rPr>
          <w:rFonts w:hint="eastAsia" w:ascii="仿宋_GB2312" w:hAnsi="宋体" w:eastAsia="仿宋_GB2312" w:cs="Arial"/>
          <w:color w:val="000000"/>
          <w:sz w:val="32"/>
          <w:szCs w:val="32"/>
        </w:rPr>
        <w:t>（一）违反第二十五条第一款规定的，处5千元以上至5万元以下罚款；</w:t>
      </w:r>
    </w:p>
    <w:p>
      <w:pPr>
        <w:adjustRightInd w:val="0"/>
        <w:snapToGrid w:val="0"/>
        <w:spacing w:line="540" w:lineRule="exact"/>
        <w:ind w:firstLine="640" w:firstLineChars="200"/>
        <w:rPr>
          <w:rFonts w:hint="eastAsia" w:ascii="仿宋_GB2312" w:hAnsi="宋体" w:eastAsia="仿宋_GB2312" w:cs="Arial"/>
          <w:color w:val="000000"/>
          <w:sz w:val="32"/>
          <w:szCs w:val="32"/>
        </w:rPr>
      </w:pPr>
      <w:r>
        <w:rPr>
          <w:rFonts w:hint="eastAsia" w:ascii="仿宋_GB2312" w:hAnsi="宋体" w:eastAsia="仿宋_GB2312" w:cs="Arial"/>
          <w:color w:val="000000"/>
          <w:sz w:val="32"/>
          <w:szCs w:val="32"/>
        </w:rPr>
        <w:t>（二）违反第二十五条第二款规定的，处500元以上5000元以下罚款；</w:t>
      </w:r>
    </w:p>
    <w:p>
      <w:pPr>
        <w:adjustRightInd w:val="0"/>
        <w:snapToGrid w:val="0"/>
        <w:spacing w:line="540" w:lineRule="exact"/>
        <w:ind w:firstLine="640" w:firstLineChars="200"/>
        <w:rPr>
          <w:rFonts w:hint="eastAsia" w:ascii="仿宋_GB2312" w:hAnsi="宋体" w:eastAsia="仿宋_GB2312" w:cs="Arial"/>
          <w:color w:val="000000"/>
          <w:sz w:val="32"/>
          <w:szCs w:val="32"/>
        </w:rPr>
      </w:pPr>
      <w:r>
        <w:rPr>
          <w:rFonts w:hint="eastAsia" w:ascii="仿宋_GB2312" w:hAnsi="宋体" w:eastAsia="仿宋_GB2312" w:cs="Arial"/>
          <w:color w:val="000000"/>
          <w:sz w:val="32"/>
          <w:szCs w:val="32"/>
        </w:rPr>
        <w:t>（三）违反第二十五条第三款规定的，处50元以上200元以下罚款；</w:t>
      </w:r>
    </w:p>
    <w:p>
      <w:pPr>
        <w:adjustRightInd w:val="0"/>
        <w:snapToGrid w:val="0"/>
        <w:spacing w:line="540" w:lineRule="exact"/>
        <w:ind w:firstLine="640" w:firstLineChars="200"/>
        <w:rPr>
          <w:rFonts w:hint="eastAsia" w:ascii="仿宋_GB2312" w:hAnsi="宋体" w:eastAsia="仿宋_GB2312" w:cs="Arial"/>
          <w:color w:val="000000"/>
          <w:sz w:val="32"/>
          <w:szCs w:val="32"/>
        </w:rPr>
      </w:pPr>
      <w:r>
        <w:rPr>
          <w:rFonts w:hint="eastAsia" w:ascii="仿宋_GB2312" w:hAnsi="宋体" w:eastAsia="仿宋_GB2312" w:cs="Arial"/>
          <w:color w:val="000000"/>
          <w:sz w:val="32"/>
          <w:szCs w:val="32"/>
        </w:rPr>
        <w:t>（四）违反第二十五条第四款规定的，处100元以上1000元以下罚款；</w:t>
      </w:r>
    </w:p>
    <w:p>
      <w:pPr>
        <w:adjustRightInd w:val="0"/>
        <w:snapToGrid w:val="0"/>
        <w:spacing w:line="540" w:lineRule="exact"/>
        <w:ind w:firstLine="640" w:firstLineChars="200"/>
        <w:rPr>
          <w:rFonts w:hint="eastAsia" w:ascii="仿宋_GB2312" w:hAnsi="宋体" w:eastAsia="仿宋_GB2312" w:cs="Arial"/>
          <w:color w:val="000000"/>
          <w:sz w:val="32"/>
          <w:szCs w:val="32"/>
        </w:rPr>
      </w:pPr>
      <w:r>
        <w:rPr>
          <w:rFonts w:hint="eastAsia" w:ascii="仿宋_GB2312" w:hAnsi="宋体" w:eastAsia="仿宋_GB2312" w:cs="Arial"/>
          <w:color w:val="000000"/>
          <w:sz w:val="32"/>
          <w:szCs w:val="32"/>
        </w:rPr>
        <w:t>（五）违反第二十五条第五款规定的，处500元以上2000元以下罚款；</w:t>
      </w:r>
    </w:p>
    <w:p>
      <w:pPr>
        <w:adjustRightInd w:val="0"/>
        <w:snapToGrid w:val="0"/>
        <w:spacing w:line="540" w:lineRule="exact"/>
        <w:ind w:firstLine="640" w:firstLineChars="200"/>
        <w:rPr>
          <w:rFonts w:hint="eastAsia" w:ascii="仿宋_GB2312" w:hAnsi="宋体" w:eastAsia="仿宋_GB2312" w:cs="Arial"/>
          <w:color w:val="000000"/>
          <w:sz w:val="32"/>
          <w:szCs w:val="32"/>
        </w:rPr>
      </w:pPr>
      <w:r>
        <w:rPr>
          <w:rFonts w:hint="eastAsia" w:ascii="仿宋_GB2312" w:hAnsi="宋体" w:eastAsia="仿宋_GB2312" w:cs="Arial"/>
          <w:color w:val="000000"/>
          <w:sz w:val="32"/>
          <w:szCs w:val="32"/>
        </w:rPr>
        <w:t>（六）违反第二十五条第六款规定的，处200元以上2000元以下罚款；</w:t>
      </w:r>
    </w:p>
    <w:p>
      <w:pPr>
        <w:adjustRightInd w:val="0"/>
        <w:snapToGrid w:val="0"/>
        <w:spacing w:line="540" w:lineRule="exact"/>
        <w:ind w:firstLine="640" w:firstLineChars="200"/>
        <w:rPr>
          <w:rFonts w:hint="eastAsia" w:ascii="仿宋_GB2312" w:hAnsi="宋体" w:eastAsia="仿宋_GB2312" w:cs="Arial"/>
          <w:color w:val="000000"/>
          <w:sz w:val="32"/>
          <w:szCs w:val="32"/>
        </w:rPr>
      </w:pPr>
      <w:r>
        <w:rPr>
          <w:rFonts w:hint="eastAsia" w:ascii="仿宋_GB2312" w:hAnsi="宋体" w:eastAsia="仿宋_GB2312" w:cs="Arial"/>
          <w:color w:val="000000"/>
          <w:sz w:val="32"/>
          <w:szCs w:val="32"/>
        </w:rPr>
        <w:t>（七）违反第二十五条第七款规定的，处2千元以上2万元以下罚款。</w:t>
      </w:r>
    </w:p>
    <w:p>
      <w:pPr>
        <w:spacing w:line="540" w:lineRule="exact"/>
        <w:ind w:firstLine="643" w:firstLineChars="200"/>
        <w:rPr>
          <w:rFonts w:hint="eastAsia" w:ascii="仿宋_GB2312" w:hAnsi="宋体" w:eastAsia="仿宋_GB2312" w:cs="Arial"/>
          <w:color w:val="000000"/>
          <w:sz w:val="32"/>
          <w:szCs w:val="32"/>
        </w:rPr>
      </w:pPr>
      <w:r>
        <w:rPr>
          <w:rFonts w:hint="eastAsia" w:ascii="仿宋_GB2312" w:hAnsi="宋体" w:eastAsia="仿宋_GB2312" w:cs="Arial"/>
          <w:b/>
          <w:color w:val="000000"/>
          <w:sz w:val="32"/>
          <w:szCs w:val="32"/>
        </w:rPr>
        <w:t xml:space="preserve">第三十二条 </w:t>
      </w:r>
      <w:r>
        <w:rPr>
          <w:rFonts w:hint="eastAsia" w:ascii="仿宋_GB2312" w:hAnsi="宋体" w:eastAsia="仿宋_GB2312" w:cs="Arial"/>
          <w:color w:val="000000"/>
          <w:sz w:val="32"/>
          <w:szCs w:val="32"/>
        </w:rPr>
        <w:t xml:space="preserve"> 违反本办法应当承担法律责任的其他行为，依照有关法律、法规的规定执行。</w:t>
      </w:r>
    </w:p>
    <w:p>
      <w:pPr>
        <w:spacing w:line="540" w:lineRule="exact"/>
        <w:ind w:firstLine="643" w:firstLineChars="200"/>
        <w:rPr>
          <w:rFonts w:hint="eastAsia" w:ascii="仿宋_GB2312" w:hAnsi="宋体" w:eastAsia="仿宋_GB2312" w:cs="Arial"/>
          <w:color w:val="000000"/>
          <w:sz w:val="32"/>
          <w:szCs w:val="32"/>
        </w:rPr>
      </w:pPr>
      <w:r>
        <w:rPr>
          <w:rFonts w:hint="eastAsia" w:ascii="仿宋_GB2312" w:hAnsi="宋体" w:eastAsia="仿宋_GB2312" w:cs="Arial"/>
          <w:b/>
          <w:color w:val="000000"/>
          <w:sz w:val="32"/>
          <w:szCs w:val="32"/>
        </w:rPr>
        <w:t xml:space="preserve">第三十三条 </w:t>
      </w:r>
      <w:r>
        <w:rPr>
          <w:rFonts w:hint="eastAsia" w:ascii="仿宋_GB2312" w:hAnsi="宋体" w:eastAsia="仿宋_GB2312" w:cs="Arial"/>
          <w:color w:val="000000"/>
          <w:sz w:val="32"/>
          <w:szCs w:val="32"/>
        </w:rPr>
        <w:t xml:space="preserve"> 本办法由克州交通部门负责解释，可依据本办法制定实施细则。</w:t>
      </w:r>
    </w:p>
    <w:p>
      <w:pPr>
        <w:spacing w:line="540" w:lineRule="exact"/>
        <w:ind w:firstLine="630" w:firstLineChars="196"/>
        <w:rPr>
          <w:rFonts w:hint="eastAsia" w:ascii="仿宋_GB2312" w:eastAsia="仿宋_GB2312"/>
          <w:sz w:val="32"/>
          <w:szCs w:val="32"/>
        </w:rPr>
      </w:pPr>
      <w:r>
        <w:rPr>
          <w:rFonts w:hint="eastAsia" w:ascii="仿宋_GB2312" w:eastAsia="仿宋_GB2312"/>
          <w:b/>
          <w:sz w:val="32"/>
          <w:szCs w:val="32"/>
        </w:rPr>
        <w:t>第三十四条</w:t>
      </w:r>
      <w:r>
        <w:rPr>
          <w:rFonts w:hint="eastAsia" w:ascii="仿宋_GB2312" w:eastAsia="仿宋_GB2312"/>
          <w:sz w:val="32"/>
          <w:szCs w:val="32"/>
        </w:rPr>
        <w:t xml:space="preserve">  本办法自下发之日起施行。</w:t>
      </w:r>
    </w:p>
    <w:p>
      <w:pPr>
        <w:rPr>
          <w:rFonts w:hint="eastAsia"/>
        </w:rPr>
      </w:pPr>
    </w:p>
    <w:p/>
    <w:sectPr>
      <w:headerReference r:id="rId3" w:type="default"/>
      <w:footerReference r:id="rId4" w:type="default"/>
      <w:pgSz w:w="11906" w:h="16838"/>
      <w:pgMar w:top="2098" w:right="1531" w:bottom="1984" w:left="1531"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-409575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28575">
                        <a:noFill/>
                      </a:ln>
                    </wps:spPr>
                    <wps:txbx>
                      <w:txbxContent>
                        <w:p>
                          <w:pPr>
                            <w:pStyle w:val="6"/>
                            <w:rPr>
                              <w:rFonts w:hint="eastAsia" w:eastAsia="宋体"/>
                              <w:lang w:eastAsia="zh-CN"/>
                            </w:rPr>
                          </w:pPr>
                          <w:r>
                            <w:rPr>
                              <w:rFonts w:hint="eastAsia"/>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32.25pt;height:144pt;width:144pt;mso-position-horizontal:outside;mso-position-horizontal-relative:margin;mso-wrap-style:none;z-index:251659264;mso-width-relative:page;mso-height-relative:page;" filled="f" stroked="f" coordsize="21600,21600" o:gfxdata="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mPA8P2AAAAAgBAAAPAAAAAAAAAAEAIAAAACIAAABkcnMvZG93bnJldi54bWxQSwECFAAU&#10;AAAACACHTuJAtOXSqrgBAABVAwAADgAAAAAAAAABACAAAAAnAQAAZHJzL2Uyb0RvYy54bWxQSwUG&#10;AAAAAAYABgBZAQAAUQUAAAAA&#10;">
              <v:path/>
              <v:fill on="f" focussize="0,0"/>
              <v:stroke on="f" weight="2.25pt"/>
              <v:imagedata o:title=""/>
              <o:lock v:ext="edit" aspectratio="f"/>
              <v:textbox inset="0mm,0mm,0mm,0mm" style="mso-fit-shape-to-text:t;">
                <w:txbxContent>
                  <w:p>
                    <w:pPr>
                      <w:pStyle w:val="6"/>
                      <w:rPr>
                        <w:rFonts w:hint="eastAsia" w:eastAsia="宋体"/>
                        <w:lang w:eastAsia="zh-CN"/>
                      </w:rPr>
                    </w:pPr>
                    <w:r>
                      <w:rPr>
                        <w:rFonts w:hint="eastAsia"/>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561A20"/>
    <w:multiLevelType w:val="singleLevel"/>
    <w:tmpl w:val="48561A20"/>
    <w:lvl w:ilvl="0" w:tentative="0">
      <w:start w:val="1"/>
      <w:numFmt w:val="decimal"/>
      <w:pStyle w:val="5"/>
      <w:lvlText w:val="%1."/>
      <w:lvlJc w:val="left"/>
      <w:pPr>
        <w:tabs>
          <w:tab w:val="left" w:pos="2040"/>
        </w:tabs>
        <w:ind w:left="2040" w:hanging="360"/>
      </w:pPr>
    </w:lvl>
  </w:abstractNum>
  <w:abstractNum w:abstractNumId="1">
    <w:nsid w:val="690D61FD"/>
    <w:multiLevelType w:val="multilevel"/>
    <w:tmpl w:val="690D61FD"/>
    <w:lvl w:ilvl="0" w:tentative="0">
      <w:start w:val="1"/>
      <w:numFmt w:val="decimal"/>
      <w:pStyle w:val="2"/>
      <w:lvlText w:val="%1."/>
      <w:lvlJc w:val="left"/>
      <w:pPr>
        <w:ind w:left="1055" w:hanging="425"/>
      </w:pPr>
      <w:rPr>
        <w:rFonts w:hint="default"/>
      </w:rPr>
    </w:lvl>
    <w:lvl w:ilvl="1" w:tentative="0">
      <w:start w:val="1"/>
      <w:numFmt w:val="lowerLetter"/>
      <w:lvlText w:val="%2)"/>
      <w:lvlJc w:val="left"/>
      <w:pPr>
        <w:ind w:left="1045" w:hanging="420"/>
      </w:pPr>
    </w:lvl>
    <w:lvl w:ilvl="2" w:tentative="0">
      <w:start w:val="1"/>
      <w:numFmt w:val="lowerRoman"/>
      <w:lvlText w:val="%3."/>
      <w:lvlJc w:val="right"/>
      <w:pPr>
        <w:ind w:left="1465" w:hanging="420"/>
      </w:pPr>
    </w:lvl>
    <w:lvl w:ilvl="3" w:tentative="0">
      <w:start w:val="1"/>
      <w:numFmt w:val="decimal"/>
      <w:lvlText w:val="%4."/>
      <w:lvlJc w:val="left"/>
      <w:pPr>
        <w:ind w:left="1885" w:hanging="420"/>
      </w:pPr>
    </w:lvl>
    <w:lvl w:ilvl="4" w:tentative="0">
      <w:start w:val="1"/>
      <w:numFmt w:val="lowerLetter"/>
      <w:lvlText w:val="%5)"/>
      <w:lvlJc w:val="left"/>
      <w:pPr>
        <w:ind w:left="2305" w:hanging="420"/>
      </w:pPr>
    </w:lvl>
    <w:lvl w:ilvl="5" w:tentative="0">
      <w:start w:val="1"/>
      <w:numFmt w:val="lowerRoman"/>
      <w:lvlText w:val="%6."/>
      <w:lvlJc w:val="right"/>
      <w:pPr>
        <w:ind w:left="2725" w:hanging="420"/>
      </w:pPr>
    </w:lvl>
    <w:lvl w:ilvl="6" w:tentative="0">
      <w:start w:val="1"/>
      <w:numFmt w:val="decimal"/>
      <w:lvlText w:val="%7."/>
      <w:lvlJc w:val="left"/>
      <w:pPr>
        <w:ind w:left="3145" w:hanging="420"/>
      </w:pPr>
    </w:lvl>
    <w:lvl w:ilvl="7" w:tentative="0">
      <w:start w:val="1"/>
      <w:numFmt w:val="lowerLetter"/>
      <w:lvlText w:val="%8)"/>
      <w:lvlJc w:val="left"/>
      <w:pPr>
        <w:ind w:left="3565" w:hanging="420"/>
      </w:pPr>
    </w:lvl>
    <w:lvl w:ilvl="8" w:tentative="0">
      <w:start w:val="1"/>
      <w:numFmt w:val="lowerRoman"/>
      <w:lvlText w:val="%9."/>
      <w:lvlJc w:val="right"/>
      <w:pPr>
        <w:ind w:left="3985"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4862ED"/>
    <w:rsid w:val="744862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numPr>
        <w:ilvl w:val="0"/>
        <w:numId w:val="1"/>
      </w:numPr>
      <w:spacing w:line="360" w:lineRule="auto"/>
      <w:outlineLvl w:val="2"/>
    </w:pPr>
    <w:rPr>
      <w:rFonts w:ascii="Times New Roman" w:hAnsi="Times New Roman" w:eastAsia="Symbol" w:cs="Times New Roman"/>
      <w:b/>
      <w:bCs/>
      <w:kern w:val="0"/>
      <w:sz w:val="30"/>
      <w:szCs w:val="32"/>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3">
    <w:name w:val="index 5"/>
    <w:basedOn w:val="1"/>
    <w:next w:val="1"/>
    <w:unhideWhenUsed/>
    <w:qFormat/>
    <w:uiPriority w:val="99"/>
    <w:pPr>
      <w:ind w:left="1680"/>
    </w:pPr>
  </w:style>
  <w:style w:type="paragraph" w:styleId="4">
    <w:name w:val="Plain Text"/>
    <w:basedOn w:val="1"/>
    <w:next w:val="5"/>
    <w:qFormat/>
    <w:uiPriority w:val="0"/>
    <w:rPr>
      <w:rFonts w:ascii="宋体" w:hAnsi="Courier New"/>
      <w:sz w:val="28"/>
      <w:szCs w:val="20"/>
    </w:rPr>
  </w:style>
  <w:style w:type="paragraph" w:styleId="5">
    <w:name w:val="List Number 5"/>
    <w:basedOn w:val="1"/>
    <w:uiPriority w:val="0"/>
    <w:pPr>
      <w:numPr>
        <w:ilvl w:val="0"/>
        <w:numId w:val="2"/>
      </w:numPr>
    </w:pPr>
  </w:style>
  <w:style w:type="paragraph" w:styleId="6">
    <w:name w:val="footer"/>
    <w:basedOn w:val="1"/>
    <w:next w:val="3"/>
    <w:qFormat/>
    <w:uiPriority w:val="0"/>
    <w:pPr>
      <w:tabs>
        <w:tab w:val="center" w:pos="4153"/>
        <w:tab w:val="right" w:pos="8306"/>
      </w:tabs>
      <w:snapToGrid w:val="0"/>
      <w:spacing w:line="240" w:lineRule="atLeast"/>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2023-11-17T12:18:00Z</dcterms:created>
  <dc:creator>admin</dc:creator>
  <cp:lastModifiedBy>admin</cp:lastModifiedBy>
  <dcterms:modified xsi:type="dcterms:W3CDTF">2023-11-17T12:19:32Z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