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宋体" w:eastAsia="方正小标宋简体" w:cs="宋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关于政府机关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eastAsia="zh-CN"/>
        </w:rPr>
        <w:t>（办公室）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县级干部工作分工的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通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宋体" w:cs="宋体"/>
          <w:color w:val="000000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仿宋_GB2312" w:hAnsi="宋体" w:cs="宋体"/>
          <w:color w:val="000000"/>
          <w:sz w:val="32"/>
          <w:szCs w:val="32"/>
        </w:rPr>
      </w:pPr>
      <w:r>
        <w:rPr>
          <w:rFonts w:hint="eastAsia" w:ascii="仿宋_GB2312" w:hAnsi="宋体" w:cs="宋体"/>
          <w:color w:val="000000"/>
          <w:sz w:val="32"/>
          <w:szCs w:val="32"/>
          <w:lang w:eastAsia="zh-CN"/>
        </w:rPr>
        <w:t>办公室</w:t>
      </w:r>
      <w:r>
        <w:rPr>
          <w:rFonts w:hint="eastAsia" w:ascii="仿宋_GB2312" w:hAnsi="宋体" w:cs="宋体"/>
          <w:color w:val="000000"/>
          <w:sz w:val="32"/>
          <w:szCs w:val="32"/>
        </w:rPr>
        <w:t>各科室</w:t>
      </w:r>
      <w:r>
        <w:rPr>
          <w:rFonts w:hint="eastAsia" w:ascii="仿宋_GB2312" w:hAnsi="宋体" w:cs="宋体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宋体" w:cs="宋体"/>
          <w:color w:val="000000"/>
          <w:sz w:val="32"/>
          <w:szCs w:val="32"/>
        </w:rPr>
        <w:t>机关各单位：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因人事变动、工作需要，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结合</w:t>
      </w:r>
      <w:r>
        <w:rPr>
          <w:rFonts w:hint="eastAsia" w:ascii="仿宋_GB2312" w:hAnsi="仿宋_GB2312" w:cs="仿宋_GB2312"/>
          <w:color w:val="000000"/>
          <w:szCs w:val="32"/>
          <w:lang w:eastAsia="zh-CN"/>
        </w:rPr>
        <w:t>政府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机关实际，</w:t>
      </w:r>
      <w:r>
        <w:rPr>
          <w:rFonts w:hint="eastAsia" w:ascii="仿宋_GB2312" w:hAnsi="仿宋_GB2312" w:cs="仿宋_GB2312"/>
          <w:color w:val="000000"/>
          <w:szCs w:val="32"/>
          <w:lang w:eastAsia="zh-CN"/>
        </w:rPr>
        <w:t>经机关党组研究，决定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将机关县级干部工作分工调整如下：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一、州政府党组成员、秘书长，机关党组书记  张海滨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主持机关党组全面工作</w:t>
      </w:r>
      <w:r>
        <w:rPr>
          <w:rFonts w:hint="eastAsia" w:ascii="仿宋_GB2312" w:hAnsi="宋体" w:cs="Times New Roman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负责机关党的建设。分管政府合作交流中心。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二、州政府副秘书长  田江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协助党组书记处理州政府机关有关工作。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-11"/>
          <w:sz w:val="32"/>
          <w:szCs w:val="32"/>
          <w:lang w:val="en-US" w:eastAsia="zh-CN"/>
        </w:rPr>
        <w:t>三、州政府副秘书长、一级调研员  热斯别克·阿布都克日</w:t>
      </w:r>
      <w:bookmarkStart w:id="0" w:name="_GoBack"/>
      <w:r>
        <w:rPr>
          <w:rFonts w:hint="eastAsia" w:ascii="黑体" w:hAnsi="黑体" w:eastAsia="黑体" w:cs="黑体"/>
          <w:b w:val="0"/>
          <w:bCs w:val="0"/>
          <w:color w:val="000000"/>
          <w:spacing w:val="-11"/>
          <w:sz w:val="32"/>
          <w:szCs w:val="32"/>
          <w:lang w:val="en-US" w:eastAsia="zh-CN"/>
        </w:rPr>
        <w:t>木</w:t>
      </w:r>
    </w:p>
    <w:bookmarkEnd w:id="0"/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协助党组书记处理州政府机关有关工作。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四、州政府副秘书长  袁文生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协助党组书记处理州政府机关有关工作。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五、州政府副秘书长、文化体育和旅游局党组书记  布帕提曼·买买提吾拉衣木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协助党组书记处理州政府机关有关工作。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六、州政府副秘书长、一级调研员  文红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协助党组书记处理州政府机关有关工作。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七、州政府副秘书长，机关党组成员、办公室主任  钟梓欧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主持州政府办公室和党总支工作。主管稳定、党建、党风廉政、意识形态、精神文明、“访惠聚”、公文处理、保密、法制等方面的工作。分管公文处理科、秘书一科、政策法规科。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八、州政府副秘书长 李勇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协助党组书记处理州政府机关有关工作。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九、州政府机关党组成员、办公室副主任  汪金船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协助负责稳定、精神文明、公文处理、保密等方面的工作。主管文电审修、政务督查、人事、会务活动等方面工作。分管政府督查室、人事科。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十、州政府机关党组成员、办公室副主任  努尔江·买买提吐尔干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协助负责“访惠聚”、会务保障等方面的工作。主管信访、民族宗教、民族团结、对口帮扶、后勤服务、机关节能、政务值班、安全生产等方面的工作。分管总值班室、后勤服务科。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十一、州政府机关党组成员、办公室副主任  贾国祥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协助负责党建、党风廉政等方面的工作。主管综合文字、政务信息等方面的工作。分管秘书二科、综合科、信息科。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十二、州政府驻乌办主任、驻京联络中心主任（兼），一级调研员  胡旺麒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主持驻乌办、驻京联络中心工作。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十三、州政府合作交流中心副主任  李刚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负责政府办公室“访惠聚”驻村工作。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十四、州电子政务服务中心主任  方长春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主管政务服务、综合治理、网络信息安全、数字政府建设等方面的工作。分管政务服务办公室。主持电子政务服务中心工作。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十五、州政府办公室四级调研员  安尼瓦尔·刀斯开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协助负责信访、民族宗教、民族团结等方面的工作。主管行政财务、环境卫生、疫情防控等方面的工作。分管行政财务科。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十六、州政府办公室四级调研员  李红冰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协助负责政务值班工作，协管总值班室。主管档案管理、计划生育、工青妇等方面的工作。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十七、州政府办公室四级调研员  苏玉梅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 xml:space="preserve">参加政府办公室“访惠聚”驻村工作。 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十八、州政府办公室四级调研员  杨红军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000000"/>
          <w:sz w:val="32"/>
          <w:szCs w:val="32"/>
          <w:lang w:val="en-US" w:eastAsia="zh-CN"/>
        </w:rPr>
        <w:t>协助负责政务服务、安全生产、后勤保障、机关节能工作，协管政务服务办。负责小车班。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01"/>
        <w:jc w:val="both"/>
        <w:textAlignment w:val="auto"/>
        <w:rPr>
          <w:rFonts w:hint="eastAsia" w:ascii="仿宋_GB2312" w:hAnsi="仿宋_GB2312" w:eastAsia="仿宋_GB2312" w:cs="仿宋_GB2312"/>
          <w:color w:val="000000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01"/>
        <w:jc w:val="both"/>
        <w:textAlignment w:val="auto"/>
        <w:rPr>
          <w:rFonts w:hint="eastAsia" w:ascii="仿宋_GB2312" w:hAnsi="仿宋_GB2312" w:eastAsia="仿宋_GB2312" w:cs="仿宋_GB2312"/>
          <w:color w:val="000000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01"/>
        <w:jc w:val="both"/>
        <w:textAlignment w:val="auto"/>
        <w:rPr>
          <w:rFonts w:hint="eastAsia" w:ascii="仿宋_GB2312" w:hAnsi="仿宋_GB2312" w:eastAsia="仿宋_GB2312" w:cs="仿宋_GB2312"/>
          <w:color w:val="000000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Cs w:val="32"/>
        </w:rPr>
      </w:pPr>
      <w:r>
        <w:rPr>
          <w:rFonts w:hint="eastAsia" w:ascii="Times New Roman" w:hAnsi="Times New Roman" w:cs="Times New Roman"/>
          <w:color w:val="000000"/>
          <w:szCs w:val="32"/>
          <w:lang w:val="en-US" w:eastAsia="zh-CN"/>
        </w:rPr>
        <w:t xml:space="preserve">                          </w:t>
      </w:r>
      <w:r>
        <w:rPr>
          <w:rFonts w:hint="eastAsia" w:hAnsi="Times New Roman" w:cs="Times New Roman"/>
          <w:color w:val="000000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20</w:t>
      </w:r>
      <w:r>
        <w:rPr>
          <w:rFonts w:hint="eastAsia" w:ascii="仿宋_GB2312" w:hAnsi="仿宋_GB2312" w:eastAsia="仿宋_GB2312" w:cs="仿宋_GB2312"/>
          <w:color w:val="000000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/>
          <w:szCs w:val="32"/>
        </w:rPr>
        <w:t>日</w:t>
      </w:r>
    </w:p>
    <w:p/>
    <w:sectPr>
      <w:pgSz w:w="11906" w:h="16838"/>
      <w:pgMar w:top="1440" w:right="1633" w:bottom="1440" w:left="163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C21A0D"/>
    <w:rsid w:val="48C2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tabs>
        <w:tab w:val="left" w:pos="180"/>
        <w:tab w:val="left" w:pos="540"/>
      </w:tabs>
      <w:ind w:firstLine="420" w:firstLineChars="200"/>
    </w:pPr>
    <w:rPr>
      <w:rFonts w:hint="eastAsia"/>
      <w:sz w:val="24"/>
    </w:rPr>
  </w:style>
  <w:style w:type="paragraph" w:styleId="3">
    <w:name w:val="Body Text Indent"/>
    <w:basedOn w:val="1"/>
    <w:uiPriority w:val="0"/>
    <w:pPr>
      <w:spacing w:line="240" w:lineRule="atLeast"/>
      <w:ind w:left="900" w:hanging="900"/>
    </w:pPr>
    <w:rPr>
      <w:szCs w:val="20"/>
    </w:rPr>
  </w:style>
  <w:style w:type="paragraph" w:styleId="4">
    <w:name w:val="Body Text"/>
    <w:basedOn w:val="1"/>
    <w:next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2021-11-14T08:59:00Z</dcterms:created>
  <dc:creator>Administrator</dc:creator>
  <cp:lastModifiedBy>Administrator</cp:lastModifiedBy>
  <dcterms:modified xsi:type="dcterms:W3CDTF">2021-11-14T09:02:05Z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