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500"/>
        </w:tabs>
        <w:spacing w:line="660" w:lineRule="exact"/>
        <w:jc w:val="center"/>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 xml:space="preserve">  克政办函〔2020〕47号</w:t>
      </w:r>
    </w:p>
    <w:p>
      <w:pPr>
        <w:tabs>
          <w:tab w:val="left" w:pos="4500"/>
        </w:tabs>
        <w:spacing w:line="660" w:lineRule="exact"/>
        <w:jc w:val="center"/>
        <w:rPr>
          <w:rFonts w:hint="eastAsia" w:asciiTheme="majorEastAsia" w:hAnsiTheme="majorEastAsia" w:eastAsiaTheme="majorEastAsia" w:cstheme="majorEastAsia"/>
          <w:spacing w:val="12"/>
          <w:sz w:val="28"/>
          <w:szCs w:val="28"/>
        </w:rPr>
      </w:pPr>
    </w:p>
    <w:p>
      <w:pPr>
        <w:tabs>
          <w:tab w:val="left" w:pos="4500"/>
        </w:tabs>
        <w:spacing w:line="660" w:lineRule="exact"/>
        <w:jc w:val="center"/>
        <w:rPr>
          <w:rFonts w:hint="eastAsia" w:asciiTheme="majorEastAsia" w:hAnsiTheme="majorEastAsia" w:eastAsiaTheme="majorEastAsia" w:cstheme="majorEastAsia"/>
          <w:b/>
          <w:bCs/>
          <w:spacing w:val="12"/>
          <w:sz w:val="28"/>
          <w:szCs w:val="28"/>
        </w:rPr>
      </w:pPr>
      <w:bookmarkStart w:id="0" w:name="_GoBack"/>
      <w:r>
        <w:rPr>
          <w:rFonts w:hint="eastAsia" w:asciiTheme="majorEastAsia" w:hAnsiTheme="majorEastAsia" w:eastAsiaTheme="majorEastAsia" w:cstheme="majorEastAsia"/>
          <w:b/>
          <w:bCs/>
          <w:spacing w:val="12"/>
          <w:sz w:val="28"/>
          <w:szCs w:val="28"/>
        </w:rPr>
        <w:t>关于调整自治州农业水价综合改革领导小组成员的通知</w:t>
      </w:r>
    </w:p>
    <w:bookmarkEnd w:id="0"/>
    <w:p>
      <w:pPr>
        <w:tabs>
          <w:tab w:val="left" w:pos="4500"/>
        </w:tabs>
        <w:spacing w:line="660" w:lineRule="exact"/>
        <w:jc w:val="left"/>
        <w:rPr>
          <w:rFonts w:hint="eastAsia" w:asciiTheme="majorEastAsia" w:hAnsiTheme="majorEastAsia" w:eastAsiaTheme="majorEastAsia" w:cstheme="majorEastAsia"/>
          <w:spacing w:val="12"/>
          <w:sz w:val="28"/>
          <w:szCs w:val="28"/>
        </w:rPr>
      </w:pP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各县（市）人民政府，自治州人民政府各工作部门、州直各单位：</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根据工作需要和人员变动情况，自治州人民政府决定对自治州农业水价综合改革领导小组组成人员进行调整。现将调整后的名单通知如下：</w:t>
      </w:r>
    </w:p>
    <w:p>
      <w:pPr>
        <w:tabs>
          <w:tab w:val="left" w:pos="4500"/>
        </w:tabs>
        <w:spacing w:line="660" w:lineRule="exact"/>
        <w:jc w:val="left"/>
        <w:rPr>
          <w:rFonts w:hint="eastAsia" w:asciiTheme="majorEastAsia" w:hAnsiTheme="majorEastAsia" w:eastAsiaTheme="majorEastAsia" w:cstheme="majorEastAsia"/>
          <w:spacing w:val="12"/>
          <w:sz w:val="28"/>
          <w:szCs w:val="28"/>
          <w:lang w:val="en-US" w:eastAsia="zh-CN"/>
        </w:rPr>
      </w:pPr>
      <w:r>
        <w:rPr>
          <w:rFonts w:hint="eastAsia" w:asciiTheme="majorEastAsia" w:hAnsiTheme="majorEastAsia" w:eastAsiaTheme="majorEastAsia" w:cstheme="majorEastAsia"/>
          <w:spacing w:val="12"/>
          <w:sz w:val="28"/>
          <w:szCs w:val="28"/>
        </w:rPr>
        <w:t>组　长：迪力夏提·柯德尔汗</w:t>
      </w:r>
      <w:r>
        <w:rPr>
          <w:rFonts w:hint="eastAsia" w:asciiTheme="majorEastAsia" w:hAnsiTheme="majorEastAsia" w:eastAsiaTheme="majorEastAsia" w:cstheme="majorEastAsia"/>
          <w:spacing w:val="12"/>
          <w:sz w:val="28"/>
          <w:szCs w:val="28"/>
          <w:lang w:val="en-US" w:eastAsia="zh-CN"/>
        </w:rPr>
        <w:t xml:space="preserve">  </w:t>
      </w:r>
      <w:r>
        <w:rPr>
          <w:rFonts w:hint="eastAsia" w:asciiTheme="majorEastAsia" w:hAnsiTheme="majorEastAsia" w:eastAsiaTheme="majorEastAsia" w:cstheme="majorEastAsia"/>
          <w:spacing w:val="12"/>
          <w:sz w:val="28"/>
          <w:szCs w:val="28"/>
        </w:rPr>
        <w:t>州委副书记、州长</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副组长：张  强             州委常委、常务副州长</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吐逊·肉孜          州委常委、副州长，州委统战部部长</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马振涛             州委常委、副州长</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成　员：田  江             州政府副秘书长</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张瑞红             州委宣传部常务副部长</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王  斌             州发改委主任</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陈建平             州民政局局长</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卢兴伟             州财政局局长</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闫  俊             州自然资源局党组书记、副局长</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黄铁军             州生态环境局局长</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邹  健             州水利局党组书记、副局长</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肖开提·阿卜力米提  州农业农村局局长</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托连·哈那提白克    州市场监督管理局局长</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周  健             州统计局局长</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 xml:space="preserve">阿布都热西提·阿不都热合曼  州林业和草原局局长       </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白克交力·哈那提白克 州畜牧兽医局局长</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左  磊              州水利管理处党支部副书记</w:t>
      </w:r>
    </w:p>
    <w:p>
      <w:pPr>
        <w:tabs>
          <w:tab w:val="left" w:pos="4500"/>
        </w:tabs>
        <w:spacing w:line="660" w:lineRule="exact"/>
        <w:jc w:val="left"/>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领导小组下设办公室，办公室主任由邹健同志兼任，副主任由左磊同志兼任，办公室成员由州发改委、水利局和水管处等相关部门抽调组成。</w:t>
      </w:r>
    </w:p>
    <w:p>
      <w:pPr>
        <w:tabs>
          <w:tab w:val="left" w:pos="4500"/>
        </w:tabs>
        <w:spacing w:line="660" w:lineRule="exact"/>
        <w:jc w:val="left"/>
        <w:rPr>
          <w:rFonts w:hint="eastAsia" w:asciiTheme="majorEastAsia" w:hAnsiTheme="majorEastAsia" w:eastAsiaTheme="majorEastAsia" w:cstheme="majorEastAsia"/>
          <w:spacing w:val="12"/>
          <w:sz w:val="28"/>
          <w:szCs w:val="28"/>
        </w:rPr>
      </w:pPr>
    </w:p>
    <w:p>
      <w:pPr>
        <w:tabs>
          <w:tab w:val="left" w:pos="4500"/>
        </w:tabs>
        <w:spacing w:line="660" w:lineRule="exact"/>
        <w:ind w:firstLine="6080" w:firstLineChars="2000"/>
        <w:jc w:val="both"/>
        <w:rPr>
          <w:rFonts w:hint="eastAsia" w:asciiTheme="majorEastAsia" w:hAnsiTheme="majorEastAsia" w:eastAsiaTheme="majorEastAsia" w:cstheme="majorEastAsia"/>
          <w:spacing w:val="12"/>
          <w:sz w:val="28"/>
          <w:szCs w:val="28"/>
        </w:rPr>
      </w:pPr>
      <w:r>
        <w:rPr>
          <w:rFonts w:hint="eastAsia" w:asciiTheme="majorEastAsia" w:hAnsiTheme="majorEastAsia" w:eastAsiaTheme="majorEastAsia" w:cstheme="majorEastAsia"/>
          <w:spacing w:val="12"/>
          <w:sz w:val="28"/>
          <w:szCs w:val="28"/>
        </w:rPr>
        <w:t>2020年12月30日</w:t>
      </w:r>
    </w:p>
    <w:p>
      <w:pPr>
        <w:tabs>
          <w:tab w:val="left" w:pos="4500"/>
        </w:tabs>
        <w:spacing w:line="660" w:lineRule="exact"/>
        <w:jc w:val="center"/>
        <w:rPr>
          <w:rFonts w:hint="eastAsia" w:asciiTheme="majorEastAsia" w:hAnsiTheme="majorEastAsia" w:eastAsiaTheme="majorEastAsia" w:cstheme="majorEastAsia"/>
          <w:spacing w:val="12"/>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CD259"/>
    <w:multiLevelType w:val="singleLevel"/>
    <w:tmpl w:val="1E0CD259"/>
    <w:lvl w:ilvl="0" w:tentative="0">
      <w:start w:val="1"/>
      <w:numFmt w:val="decimal"/>
      <w:pStyle w:val="4"/>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124E50"/>
    <w:rsid w:val="76124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Plain Text"/>
    <w:basedOn w:val="1"/>
    <w:next w:val="4"/>
    <w:qFormat/>
    <w:uiPriority w:val="0"/>
    <w:rPr>
      <w:rFonts w:ascii="宋体" w:hAnsi="Courier New" w:eastAsia="宋体" w:cs="Times New Roman"/>
      <w:sz w:val="28"/>
      <w:szCs w:val="20"/>
    </w:rPr>
  </w:style>
  <w:style w:type="paragraph" w:styleId="4">
    <w:name w:val="List Number 5"/>
    <w:basedOn w:val="1"/>
    <w:uiPriority w:val="0"/>
    <w:pPr>
      <w:numPr>
        <w:ilvl w:val="0"/>
        <w:numId w:val="1"/>
      </w:numPr>
    </w:pPr>
  </w:style>
  <w:style w:type="paragraph" w:styleId="5">
    <w:name w:val="Body Text First Indent 2"/>
    <w:basedOn w:val="2"/>
    <w:next w:val="3"/>
    <w:unhideWhenUsed/>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2021-01-07T03:43:00Z</dcterms:created>
  <dc:creator>Administrator</dc:creator>
  <cp:lastModifiedBy>Administrator</cp:lastModifiedBy>
  <dcterms:modified xsi:type="dcterms:W3CDTF">2021-01-07T03:45:36Z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