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500"/>
        </w:tabs>
        <w:kinsoku/>
        <w:wordWrap/>
        <w:overflowPunct/>
        <w:topLinePunct w:val="0"/>
        <w:autoSpaceDE/>
        <w:autoSpaceDN/>
        <w:bidi w:val="0"/>
        <w:adjustRightInd/>
        <w:snapToGrid/>
        <w:spacing w:line="660" w:lineRule="exact"/>
        <w:ind w:left="0" w:leftChars="0" w:firstLine="0" w:firstLineChars="0"/>
        <w:jc w:val="both"/>
        <w:textAlignment w:val="auto"/>
        <w:rPr>
          <w:rFonts w:hint="eastAsia" w:ascii="Times New Roman" w:hAnsi="Times New Roman" w:eastAsia="仿宋_GB2312"/>
          <w:color w:val="FF0000"/>
          <w:spacing w:val="12"/>
          <w:sz w:val="32"/>
          <w:szCs w:val="32"/>
        </w:rPr>
      </w:pPr>
    </w:p>
    <w:p>
      <w:pPr>
        <w:tabs>
          <w:tab w:val="left" w:pos="4500"/>
        </w:tabs>
        <w:spacing w:line="660" w:lineRule="exact"/>
        <w:ind w:left="0" w:leftChars="0" w:right="310" w:rightChars="97" w:firstLine="0" w:firstLineChars="0"/>
        <w:jc w:val="center"/>
        <w:rPr>
          <w:rFonts w:hint="default" w:ascii="Times New Roman" w:hAnsi="Times New Roman" w:eastAsia="方正仿宋_GBK" w:cs="Times New Roman"/>
          <w:spacing w:val="-28"/>
          <w:sz w:val="32"/>
          <w:szCs w:val="32"/>
          <w:lang w:val="en-US" w:eastAsia="zh-CN"/>
        </w:rPr>
      </w:pPr>
      <w:r>
        <w:rPr>
          <w:rFonts w:hint="default" w:ascii="Times New Roman" w:hAnsi="Times New Roman" w:eastAsia="方正仿宋_GBK" w:cs="Times New Roman"/>
          <w:spacing w:val="11"/>
          <w:sz w:val="32"/>
          <w:szCs w:val="32"/>
        </w:rPr>
        <w:t>克政发〔</w:t>
      </w:r>
      <w:r>
        <w:rPr>
          <w:rFonts w:hint="default" w:ascii="Times New Roman" w:hAnsi="Times New Roman" w:eastAsia="方正仿宋_GBK" w:cs="Times New Roman"/>
          <w:spacing w:val="11"/>
          <w:sz w:val="32"/>
          <w:szCs w:val="32"/>
          <w:lang w:eastAsia="zh-CN"/>
        </w:rPr>
        <w:t>202</w:t>
      </w:r>
      <w:r>
        <w:rPr>
          <w:rFonts w:hint="default" w:ascii="Times New Roman" w:hAnsi="Times New Roman" w:eastAsia="方正仿宋_GBK" w:cs="Times New Roman"/>
          <w:spacing w:val="11"/>
          <w:sz w:val="32"/>
          <w:szCs w:val="32"/>
          <w:lang w:val="en-US" w:eastAsia="zh-CN"/>
        </w:rPr>
        <w:t>4</w:t>
      </w:r>
      <w:r>
        <w:rPr>
          <w:rFonts w:hint="default" w:ascii="Times New Roman" w:hAnsi="Times New Roman" w:eastAsia="方正仿宋_GBK" w:cs="Times New Roman"/>
          <w:spacing w:val="11"/>
          <w:sz w:val="32"/>
          <w:szCs w:val="32"/>
        </w:rPr>
        <w:t>〕</w:t>
      </w:r>
      <w:r>
        <w:rPr>
          <w:rFonts w:hint="eastAsia" w:ascii="Times New Roman" w:hAnsi="Times New Roman" w:cs="Times New Roman"/>
          <w:spacing w:val="11"/>
          <w:sz w:val="32"/>
          <w:szCs w:val="32"/>
          <w:lang w:val="en-US" w:eastAsia="zh-CN"/>
        </w:rPr>
        <w:t>22</w:t>
      </w:r>
      <w:r>
        <w:rPr>
          <w:rFonts w:hint="default" w:ascii="Times New Roman" w:hAnsi="Times New Roman" w:eastAsia="方正仿宋_GBK" w:cs="Times New Roman"/>
          <w:spacing w:val="11"/>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小标宋简体" w:cs="Times New Roman"/>
          <w:color w:val="auto"/>
          <w:spacing w:val="-20"/>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pacing w:val="-20"/>
          <w:sz w:val="44"/>
          <w:szCs w:val="44"/>
          <w:lang w:eastAsia="zh-CN"/>
        </w:rPr>
        <w:t>关于废止部分</w:t>
      </w:r>
      <w:r>
        <w:rPr>
          <w:rFonts w:hint="default" w:ascii="Times New Roman" w:hAnsi="Times New Roman" w:eastAsia="方正小标宋简体" w:cs="Times New Roman"/>
          <w:color w:val="auto"/>
          <w:spacing w:val="-20"/>
          <w:sz w:val="44"/>
          <w:szCs w:val="44"/>
          <w:lang w:eastAsia="zh-CN"/>
        </w:rPr>
        <w:t>行政规范性文件</w:t>
      </w:r>
      <w:r>
        <w:rPr>
          <w:rFonts w:hint="eastAsia" w:ascii="Times New Roman" w:hAnsi="Times New Roman" w:eastAsia="方正小标宋简体" w:cs="Times New Roman"/>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8" w:lineRule="exact"/>
        <w:ind w:firstLine="3278" w:firstLineChars="1100"/>
        <w:textAlignment w:val="auto"/>
        <w:rPr>
          <w:rFonts w:hint="eastAsia" w:ascii="Times New Roman" w:hAnsi="Times New Roman" w:eastAsia="方正仿宋_GBK" w:cs="方正仿宋_GBK"/>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Times New Roman" w:hAnsi="Times New Roman" w:eastAsia="方正仿宋_GBK" w:cs="方正仿宋_GBK"/>
          <w:color w:val="auto"/>
          <w:spacing w:val="-11"/>
          <w:sz w:val="32"/>
          <w:szCs w:val="32"/>
          <w:lang w:val="en-US" w:eastAsia="zh-CN"/>
        </w:rPr>
      </w:pPr>
      <w:r>
        <w:rPr>
          <w:rFonts w:hint="eastAsia" w:ascii="Times New Roman" w:hAnsi="Times New Roman" w:eastAsia="方正仿宋_GBK" w:cs="方正仿宋_GBK"/>
          <w:color w:val="auto"/>
          <w:spacing w:val="-11"/>
          <w:sz w:val="32"/>
          <w:szCs w:val="32"/>
          <w:lang w:val="en-US" w:eastAsia="zh-CN"/>
        </w:rPr>
        <w:t>各县（市）人民政府，自治州人民政府各工作部门、州直各单位：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color w:val="auto"/>
          <w:spacing w:val="-11"/>
          <w:sz w:val="32"/>
          <w:szCs w:val="32"/>
          <w:lang w:val="en-US" w:eastAsia="zh-CN"/>
        </w:rPr>
      </w:pPr>
      <w:r>
        <w:rPr>
          <w:rFonts w:hint="eastAsia" w:ascii="Times New Roman" w:hAnsi="Times New Roman" w:eastAsia="方正仿宋_GBK" w:cs="方正仿宋_GBK"/>
          <w:color w:val="auto"/>
          <w:spacing w:val="-11"/>
          <w:sz w:val="32"/>
          <w:szCs w:val="32"/>
          <w:lang w:val="en-US" w:eastAsia="zh-CN"/>
        </w:rPr>
        <w:t>根据《新疆维吾尔自治区行政规范性文件管理办法》（自治区人民政府令第218号）、《自治区人民政府办公厅关于开展行政规范性文件和政策性文件集中清理工作的通知》（新政办明电〔2024〕105号）要求，自治州人民政府对现行有效的行政规范性文件进行了集中清理，清理结果已经自治州十五届人民政府第36次常务会议审议通过。按照“谁制定、谁实施、谁清理”的原则，决定废止以自治州人民政府办公室名义印发的1件行政规范性文件（详见附件）,废止的行政规范性文件，自本通知发布之日起废止。</w:t>
      </w:r>
    </w:p>
    <w:p>
      <w:pPr>
        <w:keepNext w:val="0"/>
        <w:keepLines w:val="0"/>
        <w:pageBreakBefore w:val="0"/>
        <w:widowControl w:val="0"/>
        <w:kinsoku/>
        <w:wordWrap/>
        <w:overflowPunct/>
        <w:topLinePunct w:val="0"/>
        <w:autoSpaceDE/>
        <w:autoSpaceDN/>
        <w:bidi w:val="0"/>
        <w:adjustRightInd/>
        <w:snapToGrid/>
        <w:spacing w:line="578" w:lineRule="exact"/>
        <w:ind w:firstLine="3278" w:firstLineChars="1100"/>
        <w:textAlignment w:val="auto"/>
        <w:rPr>
          <w:rFonts w:hint="eastAsia" w:ascii="Times New Roman" w:hAnsi="Times New Roman" w:eastAsia="方正仿宋_GBK" w:cs="方正仿宋_GBK"/>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color w:val="auto"/>
          <w:spacing w:val="-11"/>
          <w:sz w:val="32"/>
          <w:szCs w:val="32"/>
          <w:lang w:val="en-US" w:eastAsia="zh-CN"/>
        </w:rPr>
      </w:pPr>
      <w:r>
        <w:rPr>
          <w:rFonts w:hint="eastAsia" w:ascii="Times New Roman" w:hAnsi="Times New Roman" w:eastAsia="方正仿宋_GBK" w:cs="方正仿宋_GBK"/>
          <w:color w:val="auto"/>
          <w:spacing w:val="-11"/>
          <w:sz w:val="32"/>
          <w:szCs w:val="32"/>
          <w:lang w:val="en-US" w:eastAsia="zh-CN"/>
        </w:rPr>
        <w:t>附件：自治州人民政府办公室废止行政规范性文件目录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Times New Roman" w:hAnsi="Times New Roman" w:eastAsia="方正仿宋_GBK" w:cs="方正仿宋_GBK"/>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2831" w:firstLineChars="950"/>
        <w:textAlignment w:val="auto"/>
        <w:rPr>
          <w:rFonts w:hint="eastAsia" w:ascii="Times New Roman" w:hAnsi="Times New Roman" w:eastAsia="方正仿宋_GBK" w:cs="方正仿宋_GBK"/>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3278" w:firstLineChars="1100"/>
        <w:textAlignment w:val="auto"/>
        <w:rPr>
          <w:rFonts w:hint="eastAsia" w:ascii="Times New Roman" w:hAnsi="Times New Roman" w:eastAsia="方正仿宋_GBK" w:cs="方正仿宋_GBK"/>
          <w:color w:val="auto"/>
          <w:spacing w:val="-11"/>
          <w:sz w:val="32"/>
          <w:szCs w:val="32"/>
          <w:lang w:val="en-US" w:eastAsia="zh-CN"/>
        </w:rPr>
      </w:pPr>
      <w:r>
        <w:rPr>
          <w:rFonts w:hint="eastAsia" w:ascii="Times New Roman" w:hAnsi="Times New Roman" w:eastAsia="方正仿宋_GBK" w:cs="方正仿宋_GBK"/>
          <w:color w:val="auto"/>
          <w:spacing w:val="-11"/>
          <w:sz w:val="32"/>
          <w:szCs w:val="32"/>
          <w:lang w:val="en-US" w:eastAsia="zh-CN"/>
        </w:rPr>
        <w:t>克孜勒苏柯尔克孜自治州人民政府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894" w:firstLineChars="300"/>
        <w:textAlignment w:val="auto"/>
        <w:rPr>
          <w:rFonts w:hint="eastAsia" w:ascii="Times New Roman" w:hAnsi="Times New Roman" w:eastAsia="方正仿宋_GBK" w:cs="方正仿宋_GBK"/>
          <w:color w:val="auto"/>
          <w:spacing w:val="-11"/>
          <w:sz w:val="32"/>
          <w:szCs w:val="32"/>
          <w:lang w:val="en-US" w:eastAsia="zh-CN"/>
        </w:rPr>
      </w:pPr>
      <w:r>
        <w:rPr>
          <w:rFonts w:hint="eastAsia" w:ascii="Times New Roman" w:hAnsi="Times New Roman" w:eastAsia="方正仿宋_GBK" w:cs="方正仿宋_GBK"/>
          <w:color w:val="auto"/>
          <w:spacing w:val="-11"/>
          <w:sz w:val="32"/>
          <w:szCs w:val="32"/>
          <w:lang w:val="en-US" w:eastAsia="zh-CN"/>
        </w:rPr>
        <w:t xml:space="preserve">                        </w:t>
      </w:r>
      <w:r>
        <w:rPr>
          <w:rFonts w:hint="default" w:ascii="Times New Roman" w:hAnsi="Times New Roman" w:eastAsia="方正仿宋_GBK" w:cs="Times New Roman"/>
          <w:color w:val="auto"/>
          <w:spacing w:val="-11"/>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方正仿宋_GBK"/>
          <w:color w:val="auto"/>
          <w:spacing w:val="-11"/>
          <w:sz w:val="32"/>
          <w:szCs w:val="32"/>
          <w:lang w:val="en-US" w:eastAsia="zh-CN"/>
        </w:rPr>
        <w:t>年</w:t>
      </w:r>
      <w:r>
        <w:rPr>
          <w:rFonts w:hint="eastAsia" w:ascii="Times New Roman" w:hAnsi="Times New Roman" w:eastAsia="方正黑体_GBK" w:cs="Times New Roman"/>
          <w:color w:val="auto"/>
          <w:sz w:val="32"/>
          <w:szCs w:val="32"/>
          <w:lang w:val="en-US" w:eastAsia="zh-CN"/>
        </w:rPr>
        <w:t>12</w:t>
      </w:r>
      <w:r>
        <w:rPr>
          <w:rFonts w:hint="eastAsia" w:ascii="Times New Roman" w:hAnsi="Times New Roman" w:eastAsia="方正仿宋_GBK" w:cs="方正仿宋_GBK"/>
          <w:color w:val="auto"/>
          <w:spacing w:val="-11"/>
          <w:sz w:val="32"/>
          <w:szCs w:val="32"/>
          <w:lang w:val="en-US" w:eastAsia="zh-CN"/>
        </w:rPr>
        <w:t>月</w:t>
      </w:r>
      <w:r>
        <w:rPr>
          <w:rFonts w:hint="eastAsia" w:ascii="Times New Roman" w:hAnsi="Times New Roman" w:cs="方正仿宋_GBK"/>
          <w:color w:val="auto"/>
          <w:spacing w:val="-11"/>
          <w:sz w:val="32"/>
          <w:szCs w:val="32"/>
          <w:lang w:val="en-US" w:eastAsia="zh-CN"/>
        </w:rPr>
        <w:t>13</w:t>
      </w:r>
      <w:r>
        <w:rPr>
          <w:rFonts w:hint="eastAsia" w:ascii="Times New Roman" w:hAnsi="Times New Roman" w:eastAsia="方正仿宋_GBK" w:cs="方正仿宋_GBK"/>
          <w:color w:val="auto"/>
          <w:spacing w:val="-11"/>
          <w:sz w:val="32"/>
          <w:szCs w:val="32"/>
          <w:lang w:val="en-US" w:eastAsia="zh-CN"/>
        </w:rPr>
        <w:t>日</w:t>
      </w:r>
    </w:p>
    <w:p>
      <w:pPr>
        <w:pStyle w:val="2"/>
        <w:rPr>
          <w:rFonts w:hint="eastAsia" w:ascii="Times New Roman" w:hAnsi="Times New Roman" w:eastAsia="方正仿宋_GBK" w:cs="方正仿宋_GBK"/>
          <w:color w:val="auto"/>
          <w:spacing w:val="-11"/>
          <w:sz w:val="32"/>
          <w:szCs w:val="32"/>
          <w:lang w:val="en-US" w:eastAsia="zh-CN"/>
        </w:rPr>
      </w:pPr>
    </w:p>
    <w:p>
      <w:pPr>
        <w:pStyle w:val="3"/>
        <w:ind w:left="0" w:leftChars="0" w:firstLine="640" w:firstLineChars="200"/>
        <w:rPr>
          <w:rFonts w:hint="eastAsia"/>
          <w:lang w:val="en-US" w:eastAsia="zh-CN"/>
        </w:rPr>
      </w:pPr>
      <w:r>
        <w:rPr>
          <w:rFonts w:hint="eastAsia"/>
          <w:lang w:val="en-US" w:eastAsia="zh-CN"/>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color w:val="000000"/>
          <w:sz w:val="44"/>
          <w:szCs w:val="44"/>
          <w:lang w:val="en-US" w:eastAsia="zh-CN"/>
        </w:rPr>
      </w:pPr>
      <w:r>
        <w:rPr>
          <w:rFonts w:hint="eastAsia" w:ascii="Times New Roman" w:hAnsi="Times New Roman" w:eastAsia="方正小标宋简体" w:cs="方正小标宋简体"/>
          <w:color w:val="000000"/>
          <w:sz w:val="44"/>
          <w:szCs w:val="44"/>
          <w:lang w:val="en-US" w:eastAsia="zh-CN"/>
        </w:rPr>
        <w:t>自治州人民政府办公室废止行政规范性文件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color w:val="000000"/>
          <w:sz w:val="44"/>
          <w:szCs w:val="44"/>
          <w:lang w:val="en-US" w:eastAsia="zh-CN"/>
        </w:rPr>
      </w:pPr>
      <w:r>
        <w:rPr>
          <w:rFonts w:hint="eastAsia" w:ascii="Times New Roman" w:hAnsi="Times New Roman" w:eastAsia="方正小标宋简体" w:cs="方正小标宋简体"/>
          <w:color w:val="000000"/>
          <w:sz w:val="44"/>
          <w:szCs w:val="44"/>
          <w:lang w:val="en-US" w:eastAsia="zh-CN"/>
        </w:rPr>
        <w:t>目录</w:t>
      </w:r>
    </w:p>
    <w:tbl>
      <w:tblPr>
        <w:tblStyle w:val="17"/>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363"/>
        <w:gridCol w:w="5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eastAsia" w:ascii="Times New Roman" w:hAnsi="Times New Roman" w:eastAsia="仿宋_GB2312" w:cs="Times New Roman"/>
                <w:color w:val="000000"/>
                <w:sz w:val="32"/>
                <w:szCs w:val="32"/>
                <w:vertAlign w:val="baseline"/>
                <w:lang w:val="en-US" w:eastAsia="zh-CN"/>
              </w:rPr>
              <w:t>序号</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eastAsia" w:ascii="Times New Roman" w:hAnsi="Times New Roman" w:eastAsia="仿宋_GB2312" w:cs="Times New Roman"/>
                <w:color w:val="000000"/>
                <w:sz w:val="32"/>
                <w:szCs w:val="32"/>
                <w:vertAlign w:val="baseline"/>
                <w:lang w:val="en-US" w:eastAsia="zh-CN"/>
              </w:rPr>
              <w:t>文号</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eastAsia" w:ascii="Times New Roman" w:hAnsi="Times New Roman" w:eastAsia="仿宋_GB2312" w:cs="Times New Roman"/>
                <w:color w:val="000000"/>
                <w:sz w:val="32"/>
                <w:szCs w:val="32"/>
                <w:vertAlign w:val="baseline"/>
                <w:lang w:val="en-US" w:eastAsia="zh-CN"/>
              </w:rPr>
              <w:t>行政规范性文件名称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eastAsia" w:ascii="Times New Roman" w:hAnsi="Times New Roman" w:eastAsia="仿宋_GB2312" w:cs="Times New Roman"/>
                <w:color w:val="000000"/>
                <w:sz w:val="32"/>
                <w:szCs w:val="32"/>
                <w:vertAlign w:val="baseline"/>
                <w:lang w:val="en-US" w:eastAsia="zh-CN"/>
              </w:rPr>
              <w:t>1</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pacing w:val="-6"/>
                <w:sz w:val="32"/>
                <w:szCs w:val="32"/>
                <w:lang w:val="en-US" w:eastAsia="zh-CN"/>
              </w:rPr>
              <w:t>克政办发〔2007〕53号</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eastAsia"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lang w:val="en-US" w:eastAsia="zh-CN"/>
              </w:rPr>
              <w:t>关于印发</w:t>
            </w:r>
            <w:r>
              <w:rPr>
                <w:rFonts w:hint="eastAsia" w:ascii="Times New Roman" w:hAnsi="Times New Roman" w:eastAsia="仿宋_GB2312" w:cs="仿宋_GB2312"/>
                <w:color w:val="000000"/>
                <w:spacing w:val="-6"/>
                <w:sz w:val="32"/>
                <w:szCs w:val="32"/>
                <w:lang w:val="en-US" w:eastAsia="zh-CN"/>
              </w:rPr>
              <w:t>&lt;</w:t>
            </w:r>
            <w:r>
              <w:rPr>
                <w:rFonts w:hint="default" w:ascii="Times New Roman" w:hAnsi="Times New Roman" w:eastAsia="仿宋_GB2312" w:cs="Times New Roman"/>
                <w:color w:val="000000"/>
                <w:spacing w:val="-6"/>
                <w:sz w:val="32"/>
                <w:szCs w:val="32"/>
                <w:lang w:val="en-US" w:eastAsia="zh-CN"/>
              </w:rPr>
              <w:t>克孜勒苏柯尔克孜自治州人民调解工作暂行办法</w:t>
            </w:r>
            <w:r>
              <w:rPr>
                <w:rFonts w:hint="eastAsia" w:ascii="Times New Roman" w:hAnsi="Times New Roman" w:eastAsia="仿宋_GB2312" w:cs="仿宋_GB2312"/>
                <w:color w:val="000000"/>
                <w:spacing w:val="-6"/>
                <w:sz w:val="32"/>
                <w:szCs w:val="32"/>
                <w:lang w:val="en-US" w:eastAsia="zh-CN"/>
              </w:rPr>
              <w:t>&gt;</w:t>
            </w:r>
            <w:r>
              <w:rPr>
                <w:rFonts w:hint="default" w:ascii="Times New Roman" w:hAnsi="Times New Roman" w:eastAsia="仿宋_GB2312" w:cs="Times New Roman"/>
                <w:color w:val="000000"/>
                <w:spacing w:val="-6"/>
                <w:sz w:val="32"/>
                <w:szCs w:val="32"/>
                <w:lang w:val="en-US" w:eastAsia="zh-CN"/>
              </w:rPr>
              <w:t>的通知</w:t>
            </w:r>
            <w:r>
              <w:rPr>
                <w:rFonts w:hint="eastAsia" w:ascii="Times New Roman" w:hAnsi="Times New Roman" w:eastAsia="仿宋_GB2312" w:cs="Times New Roman"/>
                <w:color w:val="000000"/>
                <w:spacing w:val="-6"/>
                <w:sz w:val="32"/>
                <w:szCs w:val="32"/>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p>
    <w:p>
      <w:pPr>
        <w:pStyle w:val="15"/>
        <w:rPr>
          <w:rFonts w:hint="eastAsia" w:ascii="Times New Roman" w:hAnsi="Times New Roman" w:eastAsia="仿宋_GB2312" w:cs="Times New Roman"/>
          <w:color w:val="auto"/>
          <w:spacing w:val="-11"/>
          <w:sz w:val="32"/>
          <w:szCs w:val="32"/>
          <w:lang w:val="en-US" w:eastAsia="zh-CN"/>
        </w:rPr>
      </w:pP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Times New Roman" w:hAnsi="Times New Roman" w:eastAsia="方正小标宋_GBK" w:cs="Times New Roman"/>
          <w:b w:val="0"/>
          <w:bCs w:val="0"/>
          <w:color w:val="auto"/>
          <w:sz w:val="44"/>
          <w:szCs w:val="44"/>
          <w:u w:val="none"/>
          <w:lang w:val="en-US" w:eastAsia="zh-CN"/>
        </w:rPr>
      </w:pPr>
    </w:p>
    <w:p>
      <w:pPr>
        <w:pStyle w:val="15"/>
        <w:rPr>
          <w:rFonts w:hint="eastAsia" w:ascii="Times New Roman" w:hAnsi="Times New Roman" w:eastAsia="仿宋_GB2312" w:cs="仿宋_GB2312"/>
          <w:sz w:val="28"/>
          <w:szCs w:val="28"/>
          <w:u w:val="none"/>
          <w:lang w:val="en-US" w:eastAsia="zh-CN"/>
        </w:rPr>
      </w:pPr>
    </w:p>
    <w:p>
      <w:pPr>
        <w:pStyle w:val="15"/>
        <w:ind w:left="0" w:leftChars="0" w:firstLine="0" w:firstLineChars="0"/>
        <w:rPr>
          <w:rFonts w:hint="eastAsia" w:ascii="Times New Roman" w:hAnsi="Times New Roman" w:eastAsia="仿宋_GB2312" w:cs="仿宋_GB2312"/>
          <w:sz w:val="28"/>
          <w:szCs w:val="28"/>
          <w:u w:val="none"/>
          <w:lang w:val="en-US" w:eastAsia="zh-CN"/>
        </w:rPr>
      </w:pPr>
      <w:r>
        <w:rPr>
          <w:rFonts w:hint="eastAsia" w:ascii="Times New Roman" w:hAnsi="Times New Roman" w:eastAsia="仿宋_GB2312" w:cs="仿宋_GB2312"/>
          <w:sz w:val="28"/>
          <w:szCs w:val="28"/>
          <w:u w:val="none"/>
          <w:lang w:val="en-US" w:eastAsia="zh-CN"/>
        </w:rPr>
        <w:t xml:space="preserve"> </w:t>
      </w: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rPr>
          <w:rFonts w:hint="eastAsia" w:ascii="Times New Roman" w:hAnsi="Times New Roman" w:eastAsia="仿宋_GB2312" w:cs="仿宋_GB2312"/>
          <w:sz w:val="28"/>
          <w:szCs w:val="28"/>
          <w:u w:val="none"/>
          <w:lang w:val="en-US" w:eastAsia="zh-CN"/>
        </w:rPr>
      </w:pPr>
    </w:p>
    <w:p>
      <w:pPr>
        <w:pStyle w:val="5"/>
        <w:rPr>
          <w:rFonts w:hint="eastAsia" w:ascii="Times New Roman" w:hAnsi="Times New Roman" w:eastAsia="仿宋_GB2312" w:cs="仿宋_GB2312"/>
          <w:sz w:val="28"/>
          <w:szCs w:val="28"/>
          <w:u w:val="none"/>
          <w:lang w:val="en-US" w:eastAsia="zh-CN"/>
        </w:rPr>
      </w:pPr>
    </w:p>
    <w:p>
      <w:pPr>
        <w:pStyle w:val="5"/>
        <w:ind w:left="0" w:leftChars="0" w:firstLine="0" w:firstLineChars="0"/>
        <w:rPr>
          <w:rFonts w:hint="eastAsia" w:ascii="Times New Roman" w:hAnsi="Times New Roman" w:eastAsia="仿宋_GB2312" w:cs="仿宋_GB2312"/>
          <w:sz w:val="28"/>
          <w:szCs w:val="28"/>
          <w:u w:val="none"/>
          <w:lang w:val="en-US" w:eastAsia="zh-CN"/>
        </w:rPr>
      </w:pPr>
    </w:p>
    <w:p>
      <w:pPr>
        <w:pStyle w:val="5"/>
        <w:ind w:left="0" w:leftChars="0" w:firstLine="0" w:firstLineChars="0"/>
        <w:rPr>
          <w:rFonts w:hint="eastAsia" w:ascii="Times New Roman" w:hAnsi="Times New Roman" w:eastAsia="仿宋_GB2312" w:cs="仿宋_GB2312"/>
          <w:sz w:val="28"/>
          <w:szCs w:val="28"/>
          <w:u w:val="none"/>
          <w:lang w:val="en-US" w:eastAsia="zh-CN"/>
        </w:rPr>
      </w:pPr>
    </w:p>
    <w:p>
      <w:pPr>
        <w:pStyle w:val="6"/>
        <w:keepNext w:val="0"/>
        <w:keepLines w:val="0"/>
        <w:pageBreakBefore w:val="0"/>
        <w:pBdr>
          <w:bottom w:val="single" w:color="auto" w:sz="4" w:space="0"/>
        </w:pBdr>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eastAsia="方正仿宋_GBK" w:cs="方正仿宋_GBK"/>
          <w:sz w:val="32"/>
          <w:szCs w:val="32"/>
          <w:lang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1266" w:leftChars="133" w:right="0" w:hanging="840" w:hangingChars="3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抄送：州纪委监委，州党办，人大办，政协办，中级人民法院，人民检察院。</w:t>
      </w:r>
    </w:p>
    <w:p>
      <w:pPr>
        <w:pStyle w:val="11"/>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pBdr>
        <w:kinsoku/>
        <w:wordWrap/>
        <w:overflowPunct/>
        <w:topLinePunct w:val="0"/>
        <w:autoSpaceDE/>
        <w:autoSpaceDN/>
        <w:bidi w:val="0"/>
        <w:adjustRightInd/>
        <w:snapToGrid/>
        <w:spacing w:line="500" w:lineRule="exact"/>
        <w:textAlignment w:val="auto"/>
        <w:rPr>
          <w:rFonts w:hint="eastAsia" w:ascii="Times New Roman" w:hAnsi="Times New Roman"/>
          <w:spacing w:val="0"/>
          <w:lang w:val="en-US" w:eastAsia="zh-CN"/>
        </w:rPr>
      </w:pPr>
      <w:r>
        <w:rPr>
          <w:rFonts w:hint="eastAsia" w:ascii="Times New Roman" w:hAnsi="Times New Roman" w:eastAsia="仿宋_GB2312" w:cs="Times New Roman"/>
          <w:b/>
          <w:bCs/>
          <w:color w:val="000000"/>
          <w:sz w:val="32"/>
          <w:szCs w:val="32"/>
          <w:lang w:val="en-US" w:eastAsia="zh-CN"/>
        </w:rPr>
        <w:drawing>
          <wp:anchor distT="0" distB="0" distL="114935" distR="114935" simplePos="0" relativeHeight="251660288" behindDoc="1" locked="0" layoutInCell="1" allowOverlap="1">
            <wp:simplePos x="0" y="0"/>
            <wp:positionH relativeFrom="column">
              <wp:posOffset>3706495</wp:posOffset>
            </wp:positionH>
            <wp:positionV relativeFrom="paragraph">
              <wp:posOffset>411480</wp:posOffset>
            </wp:positionV>
            <wp:extent cx="1790700" cy="514350"/>
            <wp:effectExtent l="0" t="0" r="0" b="0"/>
            <wp:wrapNone/>
            <wp:docPr id="2" name="图片 2" descr="克政发22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克政发22号"/>
                    <pic:cNvPicPr>
                      <a:picLocks noChangeAspect="1"/>
                    </pic:cNvPicPr>
                  </pic:nvPicPr>
                  <pic:blipFill>
                    <a:blip r:embed="rId5"/>
                    <a:stretch>
                      <a:fillRect/>
                    </a:stretch>
                  </pic:blipFill>
                  <pic:spPr>
                    <a:xfrm>
                      <a:off x="0" y="0"/>
                      <a:ext cx="1790700" cy="514350"/>
                    </a:xfrm>
                    <a:prstGeom prst="rect">
                      <a:avLst/>
                    </a:prstGeom>
                  </pic:spPr>
                </pic:pic>
              </a:graphicData>
            </a:graphic>
          </wp:anchor>
        </w:drawing>
      </w:r>
      <w:r>
        <w:rPr>
          <w:rFonts w:hint="eastAsia" w:ascii="Times New Roman" w:hAnsi="Times New Roman" w:eastAsia="仿宋_GB2312" w:cs="仿宋_GB2312"/>
          <w:spacing w:val="0"/>
          <w:sz w:val="28"/>
          <w:szCs w:val="28"/>
          <w:lang w:val="en-US"/>
        </w:rPr>
        <w:t xml:space="preserve"> </w:t>
      </w:r>
      <w:r>
        <w:rPr>
          <w:rFonts w:hint="eastAsia" w:ascii="Times New Roman" w:hAnsi="Times New Roman" w:eastAsia="仿宋_GB2312" w:cs="仿宋_GB2312"/>
          <w:spacing w:val="0"/>
          <w:sz w:val="28"/>
          <w:szCs w:val="28"/>
          <w:lang w:val="en-US" w:eastAsia="zh-CN"/>
        </w:rPr>
        <w:t xml:space="preserve"> </w:t>
      </w:r>
      <w:r>
        <w:rPr>
          <w:rFonts w:hint="eastAsia" w:ascii="Times New Roman" w:hAnsi="Times New Roman" w:eastAsia="仿宋_GB2312" w:cs="仿宋_GB2312"/>
          <w:spacing w:val="0"/>
          <w:sz w:val="28"/>
          <w:szCs w:val="28"/>
          <w:lang w:eastAsia="zh-CN"/>
        </w:rPr>
        <w:t>克孜勒苏柯尔克孜自治州人民政府办公室</w:t>
      </w:r>
      <w:r>
        <w:rPr>
          <w:rFonts w:hint="eastAsia" w:ascii="Times New Roman" w:hAnsi="Times New Roman" w:eastAsia="仿宋_GB2312" w:cs="仿宋_GB2312"/>
          <w:spacing w:val="0"/>
          <w:sz w:val="28"/>
          <w:szCs w:val="28"/>
          <w:lang w:val="en-US" w:eastAsia="zh-CN"/>
        </w:rPr>
        <w:t xml:space="preserve">  </w:t>
      </w:r>
      <w:r>
        <w:rPr>
          <w:rFonts w:hint="eastAsia" w:ascii="Times New Roman" w:hAnsi="Times New Roman" w:eastAsia="仿宋_GB2312" w:cs="仿宋_GB2312"/>
          <w:spacing w:val="0"/>
          <w:sz w:val="28"/>
          <w:szCs w:val="28"/>
          <w:lang w:val="en-US"/>
        </w:rPr>
        <w:t xml:space="preserve"> 202</w:t>
      </w:r>
      <w:r>
        <w:rPr>
          <w:rFonts w:hint="eastAsia" w:ascii="Times New Roman" w:hAnsi="Times New Roman" w:eastAsia="仿宋_GB2312" w:cs="仿宋_GB2312"/>
          <w:spacing w:val="0"/>
          <w:sz w:val="28"/>
          <w:szCs w:val="28"/>
          <w:lang w:val="en-US" w:eastAsia="zh-CN"/>
        </w:rPr>
        <w:t>4</w:t>
      </w:r>
      <w:r>
        <w:rPr>
          <w:rFonts w:hint="eastAsia" w:ascii="Times New Roman" w:hAnsi="Times New Roman" w:eastAsia="仿宋_GB2312" w:cs="仿宋_GB2312"/>
          <w:spacing w:val="0"/>
          <w:sz w:val="28"/>
          <w:szCs w:val="28"/>
          <w:lang w:eastAsia="zh-CN"/>
        </w:rPr>
        <w:t>年</w:t>
      </w:r>
      <w:r>
        <w:rPr>
          <w:rFonts w:hint="eastAsia" w:ascii="Times New Roman" w:hAnsi="Times New Roman" w:cs="仿宋_GB2312"/>
          <w:spacing w:val="0"/>
          <w:sz w:val="28"/>
          <w:szCs w:val="28"/>
          <w:lang w:val="en-US" w:eastAsia="zh-CN"/>
        </w:rPr>
        <w:t>12</w:t>
      </w:r>
      <w:r>
        <w:rPr>
          <w:rFonts w:hint="eastAsia" w:ascii="Times New Roman" w:hAnsi="Times New Roman" w:eastAsia="仿宋_GB2312" w:cs="仿宋_GB2312"/>
          <w:spacing w:val="0"/>
          <w:sz w:val="28"/>
          <w:szCs w:val="28"/>
          <w:lang w:eastAsia="zh-CN"/>
        </w:rPr>
        <w:t>月</w:t>
      </w:r>
      <w:r>
        <w:rPr>
          <w:rFonts w:hint="eastAsia" w:ascii="Times New Roman" w:hAnsi="Times New Roman" w:cs="仿宋_GB2312"/>
          <w:spacing w:val="0"/>
          <w:sz w:val="28"/>
          <w:szCs w:val="28"/>
          <w:lang w:val="en-US" w:eastAsia="zh-CN"/>
        </w:rPr>
        <w:t>13</w:t>
      </w:r>
      <w:r>
        <w:rPr>
          <w:rFonts w:hint="eastAsia" w:ascii="Times New Roman" w:hAnsi="Times New Roman" w:eastAsia="仿宋_GB2312" w:cs="仿宋_GB2312"/>
          <w:spacing w:val="0"/>
          <w:sz w:val="28"/>
          <w:szCs w:val="28"/>
          <w:lang w:eastAsia="zh-CN"/>
        </w:rPr>
        <w:t>日印发</w:t>
      </w:r>
    </w:p>
    <w:sectPr>
      <w:footerReference r:id="rId3" w:type="default"/>
      <w:pgSz w:w="11906" w:h="16838"/>
      <w:pgMar w:top="2098" w:right="1531" w:bottom="1984" w:left="1531" w:header="851" w:footer="992" w:gutter="0"/>
      <w:pgNumType w:fmt="decimal"/>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iyinWebCaganTig">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B2FC1"/>
    <w:multiLevelType w:val="singleLevel"/>
    <w:tmpl w:val="AEBB2FC1"/>
    <w:lvl w:ilvl="0" w:tentative="0">
      <w:start w:val="1"/>
      <w:numFmt w:val="decimal"/>
      <w:pStyle w:val="11"/>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37AC7"/>
    <w:rsid w:val="00A75958"/>
    <w:rsid w:val="01C5171E"/>
    <w:rsid w:val="0677243D"/>
    <w:rsid w:val="06A04E1A"/>
    <w:rsid w:val="07131499"/>
    <w:rsid w:val="0BA02F2C"/>
    <w:rsid w:val="0D7F058E"/>
    <w:rsid w:val="10C94845"/>
    <w:rsid w:val="11472F16"/>
    <w:rsid w:val="121608B4"/>
    <w:rsid w:val="12B42DAC"/>
    <w:rsid w:val="134E2AD2"/>
    <w:rsid w:val="15E46F62"/>
    <w:rsid w:val="16B5725A"/>
    <w:rsid w:val="16C334C8"/>
    <w:rsid w:val="16D76E8E"/>
    <w:rsid w:val="1A9874DC"/>
    <w:rsid w:val="1BBF2A93"/>
    <w:rsid w:val="1E51335E"/>
    <w:rsid w:val="1EA81253"/>
    <w:rsid w:val="1F8E40F6"/>
    <w:rsid w:val="23BF2692"/>
    <w:rsid w:val="251C17F0"/>
    <w:rsid w:val="26860715"/>
    <w:rsid w:val="29987FF0"/>
    <w:rsid w:val="2AA12D2D"/>
    <w:rsid w:val="2BEF6BC8"/>
    <w:rsid w:val="2D2B27E3"/>
    <w:rsid w:val="2D3937FB"/>
    <w:rsid w:val="2F284768"/>
    <w:rsid w:val="2F931AFC"/>
    <w:rsid w:val="3108215B"/>
    <w:rsid w:val="32B0FE01"/>
    <w:rsid w:val="32DC9F95"/>
    <w:rsid w:val="33505ED1"/>
    <w:rsid w:val="33E1656F"/>
    <w:rsid w:val="34256C1A"/>
    <w:rsid w:val="34FDBB4A"/>
    <w:rsid w:val="35137CC5"/>
    <w:rsid w:val="35987B88"/>
    <w:rsid w:val="35A479F2"/>
    <w:rsid w:val="35B6190B"/>
    <w:rsid w:val="368250AA"/>
    <w:rsid w:val="3B384C91"/>
    <w:rsid w:val="3C9D5738"/>
    <w:rsid w:val="3DAF44A7"/>
    <w:rsid w:val="3F2634B2"/>
    <w:rsid w:val="3F5D0265"/>
    <w:rsid w:val="40E679EF"/>
    <w:rsid w:val="41D6740E"/>
    <w:rsid w:val="447C581E"/>
    <w:rsid w:val="449874C6"/>
    <w:rsid w:val="46C210CF"/>
    <w:rsid w:val="4917653A"/>
    <w:rsid w:val="4A037AC7"/>
    <w:rsid w:val="4E4A5A49"/>
    <w:rsid w:val="537B6DEB"/>
    <w:rsid w:val="57140F1C"/>
    <w:rsid w:val="574A0A90"/>
    <w:rsid w:val="57FA36A5"/>
    <w:rsid w:val="58BD39F7"/>
    <w:rsid w:val="5A176F60"/>
    <w:rsid w:val="5AF95EE3"/>
    <w:rsid w:val="5BEF8D4A"/>
    <w:rsid w:val="5EB83F91"/>
    <w:rsid w:val="5FE20895"/>
    <w:rsid w:val="61C20DD0"/>
    <w:rsid w:val="63661674"/>
    <w:rsid w:val="65823215"/>
    <w:rsid w:val="66403201"/>
    <w:rsid w:val="67D5D286"/>
    <w:rsid w:val="688853F8"/>
    <w:rsid w:val="6BFC445C"/>
    <w:rsid w:val="6DEED605"/>
    <w:rsid w:val="6EF3AD55"/>
    <w:rsid w:val="6F80266A"/>
    <w:rsid w:val="700E0F64"/>
    <w:rsid w:val="707CE482"/>
    <w:rsid w:val="71750859"/>
    <w:rsid w:val="71927AB0"/>
    <w:rsid w:val="71B36335"/>
    <w:rsid w:val="71FF141C"/>
    <w:rsid w:val="72442B37"/>
    <w:rsid w:val="75971D3C"/>
    <w:rsid w:val="76333259"/>
    <w:rsid w:val="772500E2"/>
    <w:rsid w:val="777F3ADA"/>
    <w:rsid w:val="78513FBF"/>
    <w:rsid w:val="78A75FDD"/>
    <w:rsid w:val="78EECD66"/>
    <w:rsid w:val="7B3761F6"/>
    <w:rsid w:val="7BCD0F66"/>
    <w:rsid w:val="7D2F3CEC"/>
    <w:rsid w:val="7D402748"/>
    <w:rsid w:val="7D89BAE1"/>
    <w:rsid w:val="7D90301F"/>
    <w:rsid w:val="7E1D144C"/>
    <w:rsid w:val="7ED475BC"/>
    <w:rsid w:val="7F357097"/>
    <w:rsid w:val="9B6BD593"/>
    <w:rsid w:val="9BFBF01F"/>
    <w:rsid w:val="BCDF928C"/>
    <w:rsid w:val="BFD3F0B4"/>
    <w:rsid w:val="BFFE047F"/>
    <w:rsid w:val="D5DC87B0"/>
    <w:rsid w:val="DDFB0ACB"/>
    <w:rsid w:val="DEF73CD6"/>
    <w:rsid w:val="DFE30304"/>
    <w:rsid w:val="EC75193B"/>
    <w:rsid w:val="EDDB5BAD"/>
    <w:rsid w:val="F6F71062"/>
    <w:rsid w:val="F99F422E"/>
    <w:rsid w:val="FAB7F252"/>
    <w:rsid w:val="FF7FF48A"/>
    <w:rsid w:val="FFFF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keepNext w:val="0"/>
      <w:keepLines w:val="0"/>
      <w:spacing w:beforeLines="0" w:beforeAutospacing="0" w:afterLines="0" w:afterAutospacing="0" w:line="560" w:lineRule="exact"/>
      <w:jc w:val="center"/>
      <w:outlineLvl w:val="0"/>
    </w:pPr>
    <w:rPr>
      <w:rFonts w:ascii="Times New Roman" w:hAnsi="Times New Roman" w:eastAsia="方正小标宋简体"/>
      <w:kern w:val="44"/>
      <w:sz w:val="44"/>
    </w:rPr>
  </w:style>
  <w:style w:type="paragraph" w:styleId="5">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Times New Roman" w:hAnsi="Times New Roman" w:eastAsia="方正黑体_GBK"/>
    </w:rPr>
  </w:style>
  <w:style w:type="paragraph" w:styleId="6">
    <w:name w:val="heading 3"/>
    <w:basedOn w:val="1"/>
    <w:next w:val="1"/>
    <w:semiHidden/>
    <w:unhideWhenUsed/>
    <w:qFormat/>
    <w:uiPriority w:val="0"/>
    <w:pPr>
      <w:keepNext w:val="0"/>
      <w:keepLines w:val="0"/>
      <w:spacing w:beforeLines="0" w:beforeAutospacing="0" w:afterLines="0" w:afterAutospacing="0" w:line="560" w:lineRule="exact"/>
      <w:outlineLvl w:val="2"/>
    </w:pPr>
    <w:rPr>
      <w:rFonts w:ascii="Times New Roman" w:hAnsi="Times New Roman" w:eastAsia="方正楷体_GBK"/>
      <w:b/>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tabs>
        <w:tab w:val="left" w:pos="1890"/>
      </w:tabs>
      <w:spacing w:line="430" w:lineRule="exact"/>
      <w:ind w:firstLine="600" w:firstLineChars="200"/>
      <w:jc w:val="left"/>
    </w:pPr>
    <w:rPr>
      <w:rFonts w:ascii="仿宋_GB2312" w:hAnsi="SaiyinWebCaganTig" w:eastAsia="仿宋_GB2312" w:cs="宋体"/>
      <w:sz w:val="30"/>
      <w:szCs w:val="30"/>
    </w:rPr>
  </w:style>
  <w:style w:type="paragraph" w:styleId="3">
    <w:name w:val="toc 5"/>
    <w:basedOn w:val="1"/>
    <w:next w:val="1"/>
    <w:qFormat/>
    <w:uiPriority w:val="0"/>
    <w:pPr>
      <w:ind w:left="1680"/>
    </w:pPr>
  </w:style>
  <w:style w:type="paragraph" w:styleId="7">
    <w:name w:val="Normal Indent"/>
    <w:basedOn w:val="1"/>
    <w:next w:val="1"/>
    <w:unhideWhenUsed/>
    <w:qFormat/>
    <w:uiPriority w:val="99"/>
    <w:pPr>
      <w:ind w:firstLine="420" w:firstLineChars="200"/>
    </w:pPr>
    <w:rPr>
      <w:rFonts w:ascii="Calibri" w:hAnsi="Calibri" w:eastAsia="宋体" w:cs="Times New Roman"/>
    </w:rPr>
  </w:style>
  <w:style w:type="paragraph" w:styleId="8">
    <w:name w:val="index 5"/>
    <w:basedOn w:val="1"/>
    <w:next w:val="1"/>
    <w:unhideWhenUsed/>
    <w:qFormat/>
    <w:uiPriority w:val="99"/>
    <w:pPr>
      <w:ind w:left="1680"/>
    </w:pPr>
    <w:rPr>
      <w:rFonts w:ascii="Calibri" w:hAnsi="Calibri" w:eastAsia="宋体" w:cs="Times New Roman"/>
    </w:rPr>
  </w:style>
  <w:style w:type="paragraph" w:styleId="9">
    <w:name w:val="Body Text Indent"/>
    <w:basedOn w:val="1"/>
    <w:next w:val="7"/>
    <w:qFormat/>
    <w:uiPriority w:val="0"/>
    <w:pPr>
      <w:spacing w:after="120" w:afterLines="0"/>
      <w:ind w:left="420" w:leftChars="200"/>
    </w:pPr>
    <w:rPr>
      <w:rFonts w:ascii="Times New Roman" w:hAnsi="Times New Roman" w:eastAsia="宋体" w:cs="Times New Roman"/>
      <w:kern w:val="0"/>
      <w:sz w:val="24"/>
      <w:szCs w:val="20"/>
    </w:rPr>
  </w:style>
  <w:style w:type="paragraph" w:styleId="10">
    <w:name w:val="Plain Text"/>
    <w:basedOn w:val="1"/>
    <w:next w:val="11"/>
    <w:qFormat/>
    <w:uiPriority w:val="0"/>
    <w:rPr>
      <w:rFonts w:ascii="宋体" w:hAnsi="Courier New" w:eastAsia="宋体" w:cs="Times New Roman"/>
      <w:sz w:val="28"/>
      <w:szCs w:val="20"/>
    </w:rPr>
  </w:style>
  <w:style w:type="paragraph" w:styleId="11">
    <w:name w:val="List Number 5"/>
    <w:basedOn w:val="1"/>
    <w:qFormat/>
    <w:uiPriority w:val="0"/>
    <w:pPr>
      <w:numPr>
        <w:ilvl w:val="0"/>
        <w:numId w:val="1"/>
      </w:numPr>
    </w:p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2"/>
    <w:basedOn w:val="9"/>
    <w:next w:val="1"/>
    <w:qFormat/>
    <w:uiPriority w:val="0"/>
    <w:pPr>
      <w:tabs>
        <w:tab w:val="left" w:pos="180"/>
        <w:tab w:val="left" w:pos="540"/>
      </w:tabs>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正文文本 (2)1"/>
    <w:basedOn w:val="1"/>
    <w:qFormat/>
    <w:uiPriority w:val="0"/>
    <w:pPr>
      <w:widowControl w:val="0"/>
      <w:shd w:val="clear" w:color="auto" w:fill="FFFFFF"/>
      <w:spacing w:before="1200" w:after="900" w:line="0" w:lineRule="exact"/>
      <w:jc w:val="center"/>
    </w:pPr>
    <w:rPr>
      <w:rFonts w:ascii="MingLiU" w:hAnsi="MingLiU" w:eastAsia="MingLiU" w:cs="MingLiU"/>
      <w:spacing w:val="30"/>
      <w:sz w:val="28"/>
      <w:szCs w:val="28"/>
      <w:u w:val="none"/>
    </w:rPr>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har"/>
    <w:basedOn w:val="1"/>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2024-08-19T04:58:00Z</dcterms:created>
  <dc:creator>Administrator</dc:creator>
  <cp:lastModifiedBy>KZZF</cp:lastModifiedBy>
  <cp:lastPrinted>2024-12-23T10:37:00Z</cp:lastPrinted>
  <dcterms:modified xsi:type="dcterms:W3CDTF">2024-12-24T04:56:56Z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